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ind w:firstLine="11"/>
        <w:textAlignment w:val="center"/>
        <w:rPr>
          <w:color w:val="auto"/>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eastAsia="zh-CN"/>
        </w:rPr>
        <w:t>学生公寓资产搬迁</w:t>
      </w:r>
      <w:r>
        <w:rPr>
          <w:rFonts w:ascii="宋体" w:hAnsi="宋体" w:eastAsia="宋体" w:cs="宋体"/>
          <w:b/>
          <w:bCs/>
          <w:color w:val="auto"/>
          <w:spacing w:val="-7"/>
          <w:sz w:val="43"/>
          <w:szCs w:val="43"/>
          <w:lang w:eastAsia="zh-CN"/>
        </w:rPr>
        <w:t>项目</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eastAsia="zh-CN"/>
        </w:rPr>
        <w:t>GZ</w:t>
      </w:r>
      <w:r>
        <w:rPr>
          <w:rFonts w:ascii="宋体" w:hAnsi="宋体" w:eastAsia="宋体" w:cs="宋体"/>
          <w:b/>
          <w:bCs/>
          <w:color w:val="auto"/>
          <w:spacing w:val="5"/>
          <w:sz w:val="31"/>
          <w:szCs w:val="31"/>
          <w:highlight w:val="none"/>
          <w:lang w:eastAsia="zh-CN"/>
        </w:rPr>
        <w:t>-</w:t>
      </w:r>
      <w:r>
        <w:rPr>
          <w:rFonts w:hint="eastAsia" w:ascii="宋体" w:hAnsi="宋体" w:eastAsia="宋体" w:cs="宋体"/>
          <w:b/>
          <w:bCs/>
          <w:color w:val="auto"/>
          <w:sz w:val="31"/>
          <w:szCs w:val="31"/>
          <w:highlight w:val="none"/>
          <w:lang w:eastAsia="zh-CN"/>
        </w:rPr>
        <w:t>FW</w:t>
      </w:r>
      <w:r>
        <w:rPr>
          <w:rFonts w:ascii="宋体" w:hAnsi="宋体" w:eastAsia="宋体" w:cs="宋体"/>
          <w:b/>
          <w:bCs/>
          <w:color w:val="auto"/>
          <w:spacing w:val="5"/>
          <w:sz w:val="31"/>
          <w:szCs w:val="31"/>
          <w:highlight w:val="none"/>
          <w:lang w:eastAsia="zh-CN"/>
        </w:rPr>
        <w:t>-2025001</w:t>
      </w:r>
    </w:p>
    <w:p>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75" w:line="360" w:lineRule="auto"/>
        <w:jc w:val="center"/>
        <w:rPr>
          <w:rFonts w:hint="default" w:ascii="宋体" w:hAnsi="宋体" w:eastAsia="宋体" w:cs="宋体"/>
          <w:color w:val="auto"/>
          <w:sz w:val="35"/>
          <w:szCs w:val="35"/>
          <w:lang w:val="en-US" w:eastAsia="zh-CN"/>
        </w:rPr>
      </w:pPr>
      <w:r>
        <w:rPr>
          <w:rFonts w:hint="eastAsia" w:ascii="宋体" w:hAnsi="宋体" w:eastAsia="宋体" w:cs="宋体"/>
          <w:color w:val="auto"/>
          <w:spacing w:val="8"/>
          <w:sz w:val="35"/>
          <w:szCs w:val="35"/>
          <w:u w:val="single"/>
          <w:lang w:val="en-US" w:eastAsia="zh-CN"/>
          <w14:textOutline w14:w="6537" w14:cap="sq" w14:cmpd="sng">
            <w14:solidFill>
              <w14:srgbClr w14:val="000000"/>
            </w14:solidFill>
            <w14:prstDash w14:val="solid"/>
            <w14:bevel/>
          </w14:textOutline>
        </w:rPr>
        <w:t>2025</w:t>
      </w:r>
      <w:r>
        <w:rPr>
          <w:rFonts w:ascii="宋体" w:hAnsi="宋体" w:eastAsia="宋体" w:cs="宋体"/>
          <w:color w:val="auto"/>
          <w:spacing w:val="8"/>
          <w:sz w:val="35"/>
          <w:szCs w:val="35"/>
          <w14:textOutline w14:w="6537" w14:cap="sq" w14:cmpd="sng">
            <w14:solidFill>
              <w14:srgbClr w14:val="000000"/>
            </w14:solidFill>
            <w14:prstDash w14:val="solid"/>
            <w14:bevel/>
          </w14:textOutline>
        </w:rPr>
        <w:t>年</w:t>
      </w:r>
      <w:r>
        <w:rPr>
          <w:rFonts w:hint="eastAsia" w:ascii="宋体" w:hAnsi="宋体" w:eastAsia="宋体" w:cs="宋体"/>
          <w:color w:val="auto"/>
          <w:spacing w:val="8"/>
          <w:sz w:val="35"/>
          <w:szCs w:val="35"/>
          <w:u w:val="single"/>
          <w:lang w:val="en-US" w:eastAsia="zh-CN"/>
          <w14:textOutline w14:w="6537" w14:cap="sq" w14:cmpd="sng">
            <w14:solidFill>
              <w14:srgbClr w14:val="000000"/>
            </w14:solidFill>
            <w14:prstDash w14:val="solid"/>
            <w14:bevel/>
          </w14:textOutline>
        </w:rPr>
        <w:t>07</w:t>
      </w:r>
      <w:r>
        <w:rPr>
          <w:rFonts w:ascii="宋体" w:hAnsi="宋体" w:eastAsia="宋体" w:cs="宋体"/>
          <w:color w:val="auto"/>
          <w:spacing w:val="8"/>
          <w:sz w:val="35"/>
          <w:szCs w:val="35"/>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u w:val="single"/>
          <w:lang w:val="en-US" w:eastAsia="zh-CN"/>
          <w14:textOutline w14:w="6537" w14:cap="sq" w14:cmpd="sng">
            <w14:solidFill>
              <w14:srgbClr w14:val="000000"/>
            </w14:solidFill>
            <w14:prstDash w14:val="solid"/>
            <w14:bevel/>
          </w14:textOutline>
        </w:rPr>
        <w:t>22</w:t>
      </w:r>
      <w:r>
        <w:rPr>
          <w:rFonts w:hint="eastAsia" w:ascii="宋体" w:hAnsi="宋体" w:eastAsia="宋体" w:cs="宋体"/>
          <w:color w:val="auto"/>
          <w:spacing w:val="8"/>
          <w:sz w:val="35"/>
          <w:szCs w:val="35"/>
          <w:lang w:val="en-US" w:eastAsia="zh-CN"/>
          <w14:textOutline w14:w="6537" w14:cap="sq" w14:cmpd="sng">
            <w14:solidFill>
              <w14:srgbClr w14:val="000000"/>
            </w14:solidFill>
            <w14:prstDash w14:val="solid"/>
            <w14:bevel/>
          </w14:textOutline>
        </w:rPr>
        <w:t>日</w:t>
      </w:r>
    </w:p>
    <w:p>
      <w:pPr>
        <w:keepNext w:val="0"/>
        <w:keepLines w:val="0"/>
        <w:pageBreakBefore w:val="0"/>
        <w:wordWrap/>
        <w:overflowPunct/>
        <w:topLinePunct w:val="0"/>
        <w:bidi w:val="0"/>
        <w:spacing w:line="360" w:lineRule="auto"/>
        <w:rPr>
          <w:color w:val="auto"/>
        </w:rPr>
        <w:sectPr>
          <w:pgSz w:w="11906" w:h="16839"/>
          <w:pgMar w:top="1118" w:right="1785" w:bottom="0" w:left="1785" w:header="878" w:footer="0" w:gutter="0"/>
          <w:cols w:space="720" w:num="1"/>
        </w:sectPr>
      </w:pPr>
    </w:p>
    <w:p>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auto"/>
          <w:kern w:val="0"/>
          <w:sz w:val="21"/>
          <w:szCs w:val="21"/>
        </w:rPr>
        <w:id w:val="147463550"/>
        <w15:color w:val="DBDBDB"/>
        <w:docPartObj>
          <w:docPartGallery w:val="Table of Contents"/>
          <w:docPartUnique/>
        </w:docPartObj>
      </w:sdtPr>
      <w:sdtEndPr>
        <w:rPr>
          <w:color w:val="auto"/>
        </w:rPr>
      </w:sdtEndPr>
      <w:sdtContent>
        <w:p>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rPr>
          </w:pPr>
          <w:bookmarkStart w:id="0" w:name="_Toc32210"/>
        </w:p>
        <w:p>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p>
        <w:p>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p>
        <w:p>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TOC \o "1-1" \h \u </w:instrText>
          </w:r>
          <w:r>
            <w:rPr>
              <w:color w:val="auto"/>
            </w:rPr>
            <w:fldChar w:fldCharType="separate"/>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_Toc6219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 xml:space="preserve">第一章 </w:t>
          </w:r>
          <w:r>
            <w:rPr>
              <w:rFonts w:hint="eastAsia" w:asciiTheme="minorEastAsia" w:hAnsiTheme="minorEastAsia" w:eastAsiaTheme="minorEastAsia" w:cstheme="minorEastAsia"/>
              <w:color w:val="auto"/>
              <w:sz w:val="24"/>
              <w:szCs w:val="24"/>
              <w:lang w:eastAsia="zh-CN"/>
            </w:rPr>
            <w:t>竞争性</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lang w:eastAsia="zh-CN"/>
            </w:rPr>
            <w:t>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_Toc6219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_Toc14685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第二章 竞争性谈判须知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_Toc14685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_Toc16213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第三章 项目</w:t>
          </w:r>
          <w:r>
            <w:rPr>
              <w:rFonts w:hint="eastAsia" w:asciiTheme="minorEastAsia" w:hAnsiTheme="minorEastAsia" w:eastAsiaTheme="minorEastAsia" w:cstheme="minorEastAsia"/>
              <w:color w:val="auto"/>
              <w:sz w:val="24"/>
              <w:szCs w:val="24"/>
            </w:rPr>
            <w:t>需求</w:t>
          </w:r>
          <w:r>
            <w:rPr>
              <w:rFonts w:hint="eastAsia" w:asciiTheme="minorEastAsia" w:hAnsiTheme="minorEastAsia" w:eastAsiaTheme="minorEastAsia" w:cstheme="minorEastAsia"/>
              <w:color w:val="auto"/>
              <w:sz w:val="24"/>
              <w:szCs w:val="24"/>
              <w:lang w:val="en-US" w:eastAsia="zh-CN"/>
            </w:rPr>
            <w:t>及服务要求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_Toc16213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_Toc3993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第四章 评审办法</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_Toc3993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_Toc24374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_Toc27019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第五章 合同格式及条款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_Toc27019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color w:val="auto"/>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_Toc32482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第六章 响应文件格式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_Toc32482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8"/>
            <w:tabs>
              <w:tab w:val="right" w:leader="dot" w:pos="8310"/>
            </w:tabs>
            <w:rPr>
              <w:color w:val="auto"/>
            </w:rPr>
          </w:pPr>
        </w:p>
        <w:p>
          <w:pPr>
            <w:rPr>
              <w:color w:val="auto"/>
            </w:rPr>
          </w:pPr>
          <w:r>
            <w:rPr>
              <w:color w:val="auto"/>
            </w:rPr>
            <w:fldChar w:fldCharType="end"/>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dtContent>
    </w:sdt>
    <w:p>
      <w:pPr>
        <w:pStyle w:val="2"/>
        <w:spacing w:line="360" w:lineRule="auto"/>
        <w:jc w:val="center"/>
        <w:rPr>
          <w:rFonts w:hint="eastAsia" w:ascii="宋体" w:hAnsi="宋体" w:cs="宋体"/>
          <w:color w:val="auto"/>
          <w:sz w:val="32"/>
          <w:szCs w:val="32"/>
          <w:lang w:eastAsia="zh-CN"/>
        </w:rPr>
      </w:pPr>
      <w:bookmarkStart w:id="1" w:name="_Toc6219"/>
      <w:r>
        <w:rPr>
          <w:rFonts w:hint="eastAsia" w:ascii="宋体" w:hAnsi="宋体" w:cs="宋体"/>
          <w:color w:val="auto"/>
          <w:sz w:val="32"/>
          <w:szCs w:val="32"/>
          <w:lang w:val="en-US" w:eastAsia="zh-CN"/>
        </w:rPr>
        <w:t xml:space="preserve">第一章 </w:t>
      </w:r>
      <w:bookmarkStart w:id="124" w:name="_GoBack"/>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bookmarkEnd w:id="1"/>
    </w:p>
    <w:p>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pPr>
        <w:spacing w:before="180" w:line="353" w:lineRule="auto"/>
        <w:ind w:firstLine="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pacing w:val="1"/>
          <w:sz w:val="24"/>
          <w:szCs w:val="24"/>
          <w:highlight w:val="none"/>
          <w:u w:val="single"/>
          <w:lang w:eastAsia="zh-CN"/>
        </w:rPr>
        <w:t>学生公寓资产搬迁</w:t>
      </w:r>
      <w:r>
        <w:rPr>
          <w:rFonts w:ascii="宋体" w:hAnsi="宋体" w:eastAsia="宋体" w:cs="宋体"/>
          <w:color w:val="auto"/>
          <w:spacing w:val="1"/>
          <w:sz w:val="24"/>
          <w:szCs w:val="24"/>
          <w:highlight w:val="none"/>
          <w:u w:val="single"/>
          <w:lang w:eastAsia="zh-CN"/>
        </w:rPr>
        <w:t>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pPr>
        <w:spacing w:before="180" w:line="353" w:lineRule="auto"/>
        <w:ind w:firstLine="479"/>
        <w:jc w:val="both"/>
        <w:rPr>
          <w:rFonts w:hint="eastAsia" w:ascii="宋体" w:hAnsi="宋体" w:eastAsia="宋体" w:cs="宋体"/>
          <w:color w:val="auto"/>
          <w:sz w:val="24"/>
          <w:szCs w:val="24"/>
          <w:highlight w:val="none"/>
          <w:lang w:val="en-US" w:eastAsia="zh-CN"/>
        </w:rPr>
      </w:pPr>
      <w:bookmarkStart w:id="2" w:name="_Toc22482"/>
      <w:r>
        <w:rPr>
          <w:rFonts w:hint="eastAsia" w:ascii="宋体" w:hAnsi="宋体" w:eastAsia="宋体" w:cs="宋体"/>
          <w:b/>
          <w:bCs/>
          <w:color w:val="auto"/>
          <w:sz w:val="24"/>
          <w:szCs w:val="24"/>
          <w:highlight w:val="none"/>
          <w:lang w:val="en-US" w:eastAsia="zh-CN"/>
        </w:rPr>
        <w:t>一、项目编号：</w:t>
      </w:r>
      <w:bookmarkEnd w:id="2"/>
      <w:r>
        <w:rPr>
          <w:rFonts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eastAsia="zh-CN"/>
        </w:rPr>
        <w:t>GZ</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eastAsia="zh-CN"/>
        </w:rPr>
        <w:t>FW</w:t>
      </w:r>
      <w:r>
        <w:rPr>
          <w:rFonts w:ascii="宋体" w:hAnsi="宋体" w:eastAsia="宋体" w:cs="宋体"/>
          <w:color w:val="auto"/>
          <w:spacing w:val="-2"/>
          <w:sz w:val="24"/>
          <w:szCs w:val="24"/>
          <w:highlight w:val="none"/>
          <w:u w:val="single"/>
          <w:lang w:eastAsia="zh-CN"/>
        </w:rPr>
        <w:t>-2025001</w:t>
      </w:r>
    </w:p>
    <w:p>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lang w:val="en-US" w:eastAsia="zh-CN"/>
        </w:rPr>
        <w:t>2.3万元</w:t>
      </w:r>
    </w:p>
    <w:p>
      <w:pPr>
        <w:ind w:firstLine="723" w:firstLineChars="300"/>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位于甘肃省兰州新区兰州现代职业学院内。</w:t>
      </w:r>
      <w:r>
        <w:rPr>
          <w:rFonts w:hint="eastAsia" w:ascii="宋体" w:hAnsi="宋体" w:eastAsia="宋体" w:cs="宋体"/>
          <w:color w:val="auto"/>
          <w:sz w:val="24"/>
          <w:szCs w:val="24"/>
          <w:highlight w:val="none"/>
          <w:u w:val="single"/>
          <w:lang w:eastAsia="zh-CN"/>
        </w:rPr>
        <w:t>搬迁内容主要为拆装高低床117副、六人</w:t>
      </w:r>
      <w:r>
        <w:rPr>
          <w:rFonts w:hint="eastAsia" w:ascii="宋体" w:hAnsi="宋体" w:eastAsia="宋体" w:cs="宋体"/>
          <w:color w:val="auto"/>
          <w:spacing w:val="-1"/>
          <w:sz w:val="24"/>
          <w:szCs w:val="24"/>
          <w:highlight w:val="none"/>
          <w:u w:val="single"/>
          <w:lang w:eastAsia="zh-CN"/>
        </w:rPr>
        <w:t>桌280</w:t>
      </w:r>
      <w:r>
        <w:rPr>
          <w:rFonts w:ascii="宋体" w:hAnsi="宋体" w:eastAsia="宋体" w:cs="宋体"/>
          <w:color w:val="auto"/>
          <w:spacing w:val="-1"/>
          <w:sz w:val="24"/>
          <w:szCs w:val="24"/>
          <w:highlight w:val="none"/>
          <w:u w:val="single"/>
          <w:lang w:eastAsia="zh-CN"/>
        </w:rPr>
        <w:t>张</w:t>
      </w:r>
      <w:r>
        <w:rPr>
          <w:rFonts w:hint="eastAsia" w:ascii="宋体" w:hAnsi="宋体" w:eastAsia="宋体" w:cs="宋体"/>
          <w:color w:val="auto"/>
          <w:spacing w:val="-1"/>
          <w:sz w:val="24"/>
          <w:szCs w:val="24"/>
          <w:highlight w:val="none"/>
          <w:u w:val="single"/>
          <w:lang w:eastAsia="zh-CN"/>
        </w:rPr>
        <w:t>、小方凳1043</w:t>
      </w:r>
      <w:r>
        <w:rPr>
          <w:rFonts w:ascii="宋体" w:hAnsi="宋体" w:eastAsia="宋体" w:cs="宋体"/>
          <w:color w:val="auto"/>
          <w:spacing w:val="-1"/>
          <w:sz w:val="24"/>
          <w:szCs w:val="24"/>
          <w:highlight w:val="none"/>
          <w:u w:val="single"/>
          <w:lang w:eastAsia="zh-CN"/>
        </w:rPr>
        <w:t>个</w:t>
      </w:r>
      <w:r>
        <w:rPr>
          <w:rFonts w:hint="eastAsia"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u w:val="single"/>
          <w:lang w:eastAsia="zh-CN"/>
        </w:rPr>
        <w:t>六门柜</w:t>
      </w:r>
      <w:r>
        <w:rPr>
          <w:rFonts w:hint="eastAsia" w:ascii="宋体" w:hAnsi="宋体" w:eastAsia="宋体" w:cs="宋体"/>
          <w:color w:val="auto"/>
          <w:spacing w:val="-1"/>
          <w:sz w:val="24"/>
          <w:szCs w:val="24"/>
          <w:highlight w:val="none"/>
          <w:u w:val="single"/>
          <w:lang w:eastAsia="zh-CN"/>
        </w:rPr>
        <w:t>100等。</w:t>
      </w:r>
    </w:p>
    <w:p>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spacing w:before="180" w:line="353" w:lineRule="auto"/>
        <w:ind w:firstLine="479"/>
        <w:jc w:val="both"/>
        <w:rPr>
          <w:rFonts w:hint="default" w:ascii="宋体" w:hAnsi="宋体" w:eastAsia="宋体" w:cs="宋体"/>
          <w:color w:val="auto"/>
          <w:sz w:val="24"/>
          <w:szCs w:val="24"/>
          <w:lang w:val="en-US" w:eastAsia="zh-CN"/>
        </w:rPr>
      </w:pPr>
      <w:bookmarkStart w:id="3" w:name="OLE_LINK1"/>
      <w:r>
        <w:rPr>
          <w:rFonts w:hint="eastAsia" w:ascii="宋体" w:hAnsi="宋体" w:eastAsia="宋体" w:cs="宋体"/>
          <w:color w:val="auto"/>
          <w:sz w:val="24"/>
          <w:szCs w:val="24"/>
          <w:lang w:val="en-US" w:eastAsia="zh-CN"/>
        </w:rPr>
        <w:t>无</w:t>
      </w:r>
    </w:p>
    <w:bookmarkEnd w:id="3"/>
    <w:p>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before="180" w:line="353" w:lineRule="auto"/>
        <w:ind w:firstLine="479"/>
        <w:jc w:val="both"/>
        <w:rPr>
          <w:rFonts w:hint="eastAsia" w:ascii="宋体" w:hAnsi="宋体" w:eastAsia="宋体" w:cs="宋体"/>
          <w:b/>
          <w:bCs/>
          <w:color w:val="auto"/>
          <w:sz w:val="24"/>
          <w:szCs w:val="24"/>
          <w:lang w:eastAsia="zh-CN"/>
        </w:rPr>
      </w:pPr>
      <w:bookmarkStart w:id="4"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4"/>
    </w:p>
    <w:p>
      <w:pPr>
        <w:spacing w:before="204" w:line="219" w:lineRule="auto"/>
        <w:ind w:left="138"/>
        <w:rPr>
          <w:rFonts w:ascii="宋体" w:hAnsi="宋体" w:eastAsia="宋体" w:cs="宋体"/>
          <w:b/>
          <w:bCs/>
          <w:color w:val="auto"/>
          <w:spacing w:val="-4"/>
          <w:sz w:val="24"/>
          <w:szCs w:val="24"/>
          <w:lang w:eastAsia="zh-CN"/>
        </w:rPr>
      </w:pPr>
      <w:bookmarkStart w:id="5" w:name="_Toc203933385"/>
      <w:r>
        <w:rPr>
          <w:rFonts w:ascii="宋体" w:hAnsi="宋体" w:eastAsia="宋体" w:cs="宋体"/>
          <w:b/>
          <w:bCs/>
          <w:color w:val="auto"/>
          <w:spacing w:val="-4"/>
          <w:sz w:val="24"/>
          <w:szCs w:val="24"/>
          <w:lang w:eastAsia="zh-CN"/>
        </w:rPr>
        <w:t>四、获取竞争性谈判文件的时间、方式</w:t>
      </w:r>
      <w:bookmarkEnd w:id="5"/>
    </w:p>
    <w:p>
      <w:pPr>
        <w:spacing w:before="204" w:line="219" w:lineRule="auto"/>
        <w:ind w:left="138"/>
        <w:rPr>
          <w:rFonts w:hint="eastAsia" w:ascii="宋体" w:hAnsi="宋体" w:eastAsia="宋体" w:cs="宋体"/>
          <w:b/>
          <w:bCs/>
          <w:color w:val="auto"/>
          <w:spacing w:val="-4"/>
          <w:sz w:val="24"/>
          <w:szCs w:val="24"/>
          <w:lang w:eastAsia="zh-CN"/>
        </w:rPr>
      </w:pPr>
    </w:p>
    <w:p>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w:t>
      </w:r>
      <w:r>
        <w:rPr>
          <w:rFonts w:ascii="宋体" w:hAnsi="宋体" w:eastAsia="宋体" w:cs="宋体"/>
          <w:color w:val="auto"/>
          <w:spacing w:val="-5"/>
          <w:sz w:val="24"/>
          <w:szCs w:val="24"/>
          <w:highlight w:val="none"/>
          <w:lang w:eastAsia="zh-CN"/>
        </w:rPr>
        <w:t>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07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2</w:t>
      </w:r>
      <w:r>
        <w:rPr>
          <w:rFonts w:hint="eastAsia" w:ascii="宋体" w:hAnsi="宋体" w:eastAsia="宋体" w:cs="宋体"/>
          <w:color w:val="auto"/>
          <w:spacing w:val="-5"/>
          <w:sz w:val="24"/>
          <w:szCs w:val="24"/>
          <w:highlight w:val="none"/>
          <w:u w:val="single"/>
          <w:lang w:val="en-US" w:eastAsia="zh-CN"/>
        </w:rPr>
        <w:t>2</w:t>
      </w:r>
      <w:r>
        <w:rPr>
          <w:rFonts w:ascii="宋体" w:hAnsi="宋体" w:eastAsia="宋体" w:cs="宋体"/>
          <w:color w:val="auto"/>
          <w:spacing w:val="51"/>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07</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27"/>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pPr>
        <w:spacing w:before="308" w:line="219" w:lineRule="auto"/>
        <w:ind w:left="479"/>
        <w:rPr>
          <w:rFonts w:hint="eastAsia" w:ascii="宋体" w:hAnsi="宋体" w:eastAsia="宋体" w:cs="宋体"/>
          <w:color w:val="auto"/>
          <w:spacing w:val="-1"/>
          <w:sz w:val="24"/>
          <w:szCs w:val="24"/>
          <w:lang w:eastAsia="zh-CN"/>
        </w:rPr>
      </w:pPr>
      <w:bookmarkStart w:id="6" w:name="_Toc203933386"/>
      <w:r>
        <w:rPr>
          <w:rFonts w:ascii="宋体" w:hAnsi="宋体" w:eastAsia="宋体" w:cs="宋体"/>
          <w:color w:val="auto"/>
          <w:spacing w:val="-1"/>
          <w:sz w:val="24"/>
          <w:szCs w:val="24"/>
          <w:lang w:eastAsia="zh-CN"/>
        </w:rPr>
        <w:t>3、获</w:t>
      </w:r>
      <w:r>
        <w:rPr>
          <w:rFonts w:ascii="宋体" w:hAnsi="宋体" w:eastAsia="宋体" w:cs="宋体"/>
          <w:color w:val="auto"/>
          <w:spacing w:val="-1"/>
          <w:sz w:val="24"/>
          <w:szCs w:val="24"/>
          <w:lang w:eastAsia="zh-CN"/>
        </w:rPr>
        <w:t>取竞争性谈判文件应提交以下资料：</w:t>
      </w:r>
      <w:bookmarkEnd w:id="6"/>
    </w:p>
    <w:p>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eastAsia="zh-CN"/>
        </w:rPr>
        <w:t>853832910</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pPr>
        <w:spacing w:before="308" w:line="219" w:lineRule="auto"/>
        <w:ind w:left="479"/>
        <w:rPr>
          <w:rFonts w:hint="eastAsia" w:ascii="宋体" w:hAnsi="宋体" w:eastAsia="宋体" w:cs="宋体"/>
          <w:b/>
          <w:bCs/>
          <w:color w:val="auto"/>
          <w:spacing w:val="-1"/>
          <w:sz w:val="24"/>
          <w:szCs w:val="24"/>
          <w:lang w:val="en-US" w:eastAsia="zh-CN"/>
        </w:rPr>
      </w:pPr>
      <w:bookmarkStart w:id="7" w:name="_Toc11783"/>
      <w:r>
        <w:rPr>
          <w:rFonts w:hint="eastAsia" w:ascii="宋体" w:hAnsi="宋体" w:eastAsia="宋体" w:cs="宋体"/>
          <w:b/>
          <w:bCs/>
          <w:color w:val="auto"/>
          <w:spacing w:val="-1"/>
          <w:sz w:val="24"/>
          <w:szCs w:val="24"/>
          <w:lang w:val="en-US" w:eastAsia="zh-CN"/>
        </w:rPr>
        <w:t>六、竞争性谈判响应文件的递交</w:t>
      </w:r>
      <w:bookmarkEnd w:id="7"/>
    </w:p>
    <w:p>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07</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30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兰州现代职业学院10楼</w:t>
      </w:r>
      <w:r>
        <w:rPr>
          <w:rFonts w:hint="eastAsia" w:ascii="宋体" w:hAnsi="宋体" w:eastAsia="宋体" w:cs="宋体"/>
          <w:color w:val="auto"/>
          <w:sz w:val="24"/>
          <w:szCs w:val="24"/>
          <w:lang w:eastAsia="zh-CN"/>
        </w:rPr>
        <w:t>会议室（</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pPr>
        <w:spacing w:before="180" w:line="353" w:lineRule="auto"/>
        <w:ind w:firstLine="479"/>
        <w:jc w:val="both"/>
        <w:rPr>
          <w:rFonts w:hint="eastAsia" w:ascii="宋体" w:hAnsi="宋体" w:eastAsia="宋体" w:cs="宋体"/>
          <w:b/>
          <w:bCs/>
          <w:color w:val="auto"/>
          <w:sz w:val="24"/>
          <w:szCs w:val="24"/>
          <w:lang w:val="en-US" w:eastAsia="zh-CN"/>
        </w:rPr>
      </w:pPr>
      <w:bookmarkStart w:id="8" w:name="_Toc27898"/>
      <w:r>
        <w:rPr>
          <w:rFonts w:hint="eastAsia" w:ascii="宋体" w:hAnsi="宋体" w:eastAsia="宋体" w:cs="宋体"/>
          <w:b/>
          <w:bCs/>
          <w:color w:val="auto"/>
          <w:sz w:val="24"/>
          <w:szCs w:val="24"/>
          <w:lang w:val="en-US" w:eastAsia="zh-CN"/>
        </w:rPr>
        <w:t>七、公告期限：</w:t>
      </w:r>
      <w:bookmarkEnd w:id="8"/>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w:t>
      </w:r>
    </w:p>
    <w:p>
      <w:pPr>
        <w:spacing w:before="180" w:line="353" w:lineRule="auto"/>
        <w:ind w:firstLine="479"/>
        <w:jc w:val="both"/>
        <w:rPr>
          <w:rFonts w:hint="eastAsia" w:ascii="宋体" w:hAnsi="宋体" w:eastAsia="宋体" w:cs="宋体"/>
          <w:b/>
          <w:bCs/>
          <w:color w:val="auto"/>
          <w:sz w:val="24"/>
          <w:szCs w:val="24"/>
          <w:lang w:val="en-US" w:eastAsia="zh-CN"/>
        </w:rPr>
      </w:pPr>
      <w:bookmarkStart w:id="9" w:name="_Toc9538"/>
      <w:r>
        <w:rPr>
          <w:rFonts w:hint="eastAsia" w:ascii="宋体" w:hAnsi="宋体" w:eastAsia="宋体" w:cs="宋体"/>
          <w:b/>
          <w:bCs/>
          <w:color w:val="auto"/>
          <w:sz w:val="24"/>
          <w:szCs w:val="24"/>
          <w:lang w:val="en-US" w:eastAsia="zh-CN"/>
        </w:rPr>
        <w:t>八、联系方式</w:t>
      </w:r>
      <w:bookmarkEnd w:id="9"/>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刘志强</w:t>
      </w:r>
    </w:p>
    <w:p>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9"/>
          <w:sz w:val="24"/>
          <w:szCs w:val="24"/>
          <w:lang w:eastAsia="zh-CN"/>
        </w:rPr>
        <w:t>电话：</w:t>
      </w:r>
      <w:r>
        <w:rPr>
          <w:rFonts w:ascii="宋体" w:hAnsi="宋体" w:eastAsia="宋体" w:cs="宋体"/>
          <w:color w:val="auto"/>
          <w:spacing w:val="32"/>
          <w:sz w:val="24"/>
          <w:szCs w:val="24"/>
          <w:lang w:eastAsia="zh-CN"/>
        </w:rPr>
        <w:t xml:space="preserve"> </w:t>
      </w:r>
      <w:r>
        <w:rPr>
          <w:rFonts w:ascii="宋体" w:hAnsi="宋体" w:eastAsia="宋体" w:cs="宋体"/>
          <w:color w:val="auto"/>
          <w:spacing w:val="-9"/>
          <w:sz w:val="24"/>
          <w:szCs w:val="24"/>
          <w:lang w:eastAsia="zh-CN"/>
        </w:rPr>
        <w:t>13</w:t>
      </w:r>
      <w:r>
        <w:rPr>
          <w:rFonts w:hint="eastAsia" w:ascii="宋体" w:hAnsi="宋体" w:eastAsia="宋体" w:cs="宋体"/>
          <w:color w:val="auto"/>
          <w:spacing w:val="-9"/>
          <w:sz w:val="24"/>
          <w:szCs w:val="24"/>
          <w:lang w:eastAsia="zh-CN"/>
        </w:rPr>
        <w:t>919897006</w:t>
      </w:r>
    </w:p>
    <w:p>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Style w:val="23"/>
          <w:rFonts w:hint="eastAsia" w:ascii="宋体" w:hAnsi="宋体" w:eastAsia="宋体" w:cs="宋体"/>
          <w:color w:val="auto"/>
          <w:spacing w:val="-2"/>
          <w:position w:val="6"/>
          <w:sz w:val="24"/>
          <w:szCs w:val="24"/>
          <w:lang w:eastAsia="zh-CN"/>
        </w:rPr>
        <w:t>853832910</w:t>
      </w:r>
      <w:r>
        <w:rPr>
          <w:rStyle w:val="23"/>
          <w:rFonts w:ascii="宋体" w:hAnsi="宋体" w:eastAsia="宋体" w:cs="宋体"/>
          <w:color w:val="auto"/>
          <w:spacing w:val="-2"/>
          <w:position w:val="6"/>
          <w:sz w:val="24"/>
          <w:szCs w:val="24"/>
          <w:lang w:eastAsia="zh-CN"/>
        </w:rPr>
        <w:t>@qq.com</w:t>
      </w:r>
      <w:r>
        <w:rPr>
          <w:rStyle w:val="23"/>
          <w:rFonts w:ascii="宋体" w:hAnsi="宋体" w:eastAsia="宋体" w:cs="宋体"/>
          <w:color w:val="auto"/>
          <w:spacing w:val="-2"/>
          <w:position w:val="6"/>
          <w:sz w:val="24"/>
          <w:szCs w:val="24"/>
          <w:lang w:eastAsia="zh-CN"/>
        </w:rPr>
        <w:fldChar w:fldCharType="end"/>
      </w:r>
    </w:p>
    <w:p>
      <w:pPr>
        <w:spacing w:before="180" w:line="353" w:lineRule="auto"/>
        <w:ind w:firstLine="479"/>
        <w:jc w:val="both"/>
        <w:rPr>
          <w:rFonts w:hint="eastAsia" w:ascii="宋体" w:hAnsi="宋体" w:eastAsia="宋体" w:cs="宋体"/>
          <w:color w:val="auto"/>
          <w:sz w:val="24"/>
          <w:szCs w:val="24"/>
          <w:lang w:eastAsia="zh-CN"/>
        </w:rPr>
      </w:pPr>
    </w:p>
    <w:p>
      <w:pPr>
        <w:spacing w:before="180" w:line="353" w:lineRule="auto"/>
        <w:ind w:firstLine="479"/>
        <w:jc w:val="both"/>
        <w:rPr>
          <w:rFonts w:hint="eastAsia" w:ascii="宋体" w:hAnsi="宋体" w:eastAsia="宋体" w:cs="宋体"/>
          <w:color w:val="auto"/>
          <w:sz w:val="24"/>
          <w:szCs w:val="24"/>
          <w:lang w:eastAsia="zh-CN"/>
        </w:rPr>
      </w:pPr>
    </w:p>
    <w:p>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eastAsia="zh-CN"/>
        </w:rPr>
        <w:t>日</w:t>
      </w:r>
    </w:p>
    <w:bookmarkEnd w:id="124"/>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pStyle w:val="2"/>
        <w:spacing w:line="360" w:lineRule="auto"/>
        <w:jc w:val="center"/>
        <w:rPr>
          <w:rFonts w:hint="eastAsia" w:ascii="宋体" w:hAnsi="宋体" w:cs="宋体"/>
          <w:color w:val="auto"/>
          <w:sz w:val="32"/>
          <w:szCs w:val="32"/>
        </w:rPr>
      </w:pPr>
      <w:bookmarkStart w:id="10" w:name="_Toc14685"/>
      <w:r>
        <w:rPr>
          <w:rFonts w:hint="eastAsia" w:ascii="宋体" w:hAnsi="宋体" w:cs="宋体"/>
          <w:color w:val="auto"/>
          <w:sz w:val="32"/>
          <w:szCs w:val="32"/>
        </w:rPr>
        <w:t>第二章 竞争性谈判须知</w:t>
      </w:r>
      <w:bookmarkEnd w:id="10"/>
    </w:p>
    <w:p>
      <w:pPr>
        <w:pStyle w:val="3"/>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18"/>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pPr>
              <w:widowControl/>
              <w:spacing w:line="360" w:lineRule="auto"/>
              <w:rPr>
                <w:rFonts w:hint="eastAsia" w:ascii="宋体" w:hAnsi="宋体"/>
                <w:color w:val="auto"/>
                <w:sz w:val="24"/>
                <w:szCs w:val="24"/>
                <w:lang w:eastAsia="zh-CN"/>
              </w:rPr>
            </w:pPr>
            <w:r>
              <w:rPr>
                <w:rFonts w:hint="eastAsia"/>
                <w:color w:val="auto"/>
                <w:spacing w:val="-1"/>
                <w:lang w:eastAsia="zh-CN"/>
              </w:rPr>
              <w:t>兰州现代职业学院学生公寓资产搬迁项目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pPr>
              <w:jc w:val="center"/>
              <w:rPr>
                <w:rFonts w:hint="eastAsia" w:ascii="宋体" w:hAnsi="宋体"/>
                <w:color w:val="auto"/>
                <w:sz w:val="24"/>
                <w:szCs w:val="24"/>
              </w:rPr>
            </w:pPr>
            <w:r>
              <w:rPr>
                <w:color w:val="auto"/>
                <w:spacing w:val="-4"/>
              </w:rPr>
              <w:t>项目概况</w:t>
            </w:r>
          </w:p>
        </w:tc>
        <w:tc>
          <w:tcPr>
            <w:tcW w:w="6705" w:type="dxa"/>
            <w:noWrap w:val="0"/>
            <w:vAlign w:val="center"/>
          </w:tcPr>
          <w:p>
            <w:pPr>
              <w:widowControl/>
              <w:spacing w:line="360" w:lineRule="auto"/>
              <w:ind w:firstLine="420" w:firstLineChars="200"/>
              <w:rPr>
                <w:rFonts w:hint="eastAsia" w:ascii="宋体" w:hAnsi="宋体"/>
                <w:color w:val="auto"/>
                <w:sz w:val="24"/>
                <w:szCs w:val="24"/>
              </w:rPr>
            </w:pPr>
            <w:r>
              <w:rPr>
                <w:rFonts w:hint="eastAsia"/>
                <w:color w:val="auto"/>
                <w:lang w:eastAsia="zh-CN"/>
              </w:rPr>
              <w:t>在</w:t>
            </w:r>
            <w:r>
              <w:rPr>
                <w:color w:val="auto"/>
                <w:lang w:eastAsia="zh-CN"/>
              </w:rPr>
              <w:t>兰州新区兰州现代职业学院内</w:t>
            </w:r>
            <w:r>
              <w:rPr>
                <w:rFonts w:hint="eastAsia"/>
                <w:color w:val="auto"/>
                <w:lang w:eastAsia="zh-CN"/>
              </w:rPr>
              <w:t>，拆装高低床117副、六人</w:t>
            </w:r>
            <w:r>
              <w:rPr>
                <w:rFonts w:hint="eastAsia"/>
                <w:color w:val="auto"/>
                <w:spacing w:val="-1"/>
                <w:lang w:eastAsia="zh-CN"/>
              </w:rPr>
              <w:t>桌280</w:t>
            </w:r>
            <w:r>
              <w:rPr>
                <w:color w:val="auto"/>
                <w:spacing w:val="-1"/>
                <w:lang w:eastAsia="zh-CN"/>
              </w:rPr>
              <w:t>张</w:t>
            </w:r>
            <w:r>
              <w:rPr>
                <w:rFonts w:hint="eastAsia"/>
                <w:color w:val="auto"/>
                <w:spacing w:val="-1"/>
                <w:lang w:eastAsia="zh-CN"/>
              </w:rPr>
              <w:t>、小方凳1043</w:t>
            </w:r>
            <w:r>
              <w:rPr>
                <w:color w:val="auto"/>
                <w:spacing w:val="-1"/>
                <w:lang w:eastAsia="zh-CN"/>
              </w:rPr>
              <w:t>个</w:t>
            </w:r>
            <w:r>
              <w:rPr>
                <w:rFonts w:hint="eastAsia"/>
                <w:color w:val="auto"/>
                <w:spacing w:val="-1"/>
                <w:lang w:eastAsia="zh-CN"/>
              </w:rPr>
              <w:t>、</w:t>
            </w:r>
            <w:r>
              <w:rPr>
                <w:color w:val="auto"/>
                <w:spacing w:val="-1"/>
                <w:lang w:eastAsia="zh-CN"/>
              </w:rPr>
              <w:t>六门柜</w:t>
            </w:r>
            <w:r>
              <w:rPr>
                <w:rFonts w:hint="eastAsia"/>
                <w:color w:val="auto"/>
                <w:spacing w:val="-1"/>
                <w:lang w:eastAsia="zh-CN"/>
              </w:rPr>
              <w:t>100等。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pPr>
              <w:pStyle w:val="26"/>
              <w:spacing w:before="112" w:line="219" w:lineRule="auto"/>
              <w:ind w:left="107"/>
              <w:rPr>
                <w:rFonts w:hint="eastAsia"/>
                <w:color w:val="auto"/>
                <w:lang w:eastAsia="zh-CN"/>
              </w:rPr>
            </w:pPr>
            <w:r>
              <w:rPr>
                <w:color w:val="auto"/>
                <w:spacing w:val="-1"/>
                <w:lang w:eastAsia="zh-CN"/>
              </w:rPr>
              <w:t>名  称：兰州现代职业学院</w:t>
            </w:r>
          </w:p>
          <w:p>
            <w:pPr>
              <w:pStyle w:val="26"/>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pPr>
              <w:pStyle w:val="26"/>
              <w:spacing w:before="112" w:line="219" w:lineRule="auto"/>
              <w:ind w:left="107"/>
              <w:rPr>
                <w:rFonts w:hint="eastAsia"/>
                <w:color w:val="auto"/>
                <w:spacing w:val="-1"/>
                <w:lang w:eastAsia="zh-CN"/>
              </w:rPr>
            </w:pPr>
            <w:r>
              <w:rPr>
                <w:color w:val="auto"/>
                <w:spacing w:val="-1"/>
                <w:lang w:eastAsia="zh-CN"/>
              </w:rPr>
              <w:t>联系人：</w:t>
            </w:r>
            <w:r>
              <w:rPr>
                <w:rFonts w:hint="eastAsia"/>
                <w:color w:val="auto"/>
                <w:spacing w:val="-1"/>
                <w:lang w:eastAsia="zh-CN"/>
              </w:rPr>
              <w:t>刘志强</w:t>
            </w:r>
          </w:p>
          <w:p>
            <w:pPr>
              <w:pStyle w:val="26"/>
              <w:spacing w:before="112" w:line="219" w:lineRule="auto"/>
              <w:ind w:left="107"/>
              <w:rPr>
                <w:rFonts w:ascii="宋体" w:hAnsi="宋体"/>
                <w:color w:val="auto"/>
                <w:sz w:val="24"/>
                <w:szCs w:val="24"/>
              </w:rPr>
            </w:pPr>
            <w:r>
              <w:rPr>
                <w:color w:val="auto"/>
                <w:spacing w:val="-1"/>
                <w:lang w:eastAsia="zh-CN"/>
              </w:rPr>
              <w:t>电  话：1</w:t>
            </w:r>
            <w:r>
              <w:rPr>
                <w:rFonts w:hint="eastAsia"/>
                <w:color w:val="auto"/>
                <w:spacing w:val="-1"/>
                <w:lang w:eastAsia="zh-CN"/>
              </w:rPr>
              <w:t>3919897006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供应商资</w:t>
            </w:r>
          </w:p>
          <w:p>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pPr>
              <w:pStyle w:val="26"/>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pPr>
              <w:pStyle w:val="26"/>
              <w:spacing w:before="232" w:line="219" w:lineRule="auto"/>
              <w:ind w:left="107" w:leftChars="0"/>
              <w:rPr>
                <w:rFonts w:hint="eastAsia" w:ascii="宋体" w:hAnsi="宋体"/>
                <w:bCs/>
                <w:color w:val="auto"/>
                <w:sz w:val="24"/>
                <w:szCs w:val="24"/>
              </w:rPr>
            </w:pPr>
            <w:r>
              <w:rPr>
                <w:color w:val="auto"/>
                <w:spacing w:val="-3"/>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2.3</w:t>
            </w:r>
            <w:r>
              <w:rPr>
                <w:rFonts w:ascii="宋体" w:hAnsi="宋体" w:cs="宋体"/>
                <w:color w:val="auto"/>
                <w:sz w:val="24"/>
                <w:szCs w:val="24"/>
              </w:rPr>
              <w:t>万元</w:t>
            </w:r>
            <w:r>
              <w:rPr>
                <w:rFonts w:hint="eastAsia" w:ascii="宋体" w:hAnsi="宋体"/>
                <w:color w:val="auto"/>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5</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供应商的</w:t>
            </w:r>
          </w:p>
          <w:p>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pPr>
              <w:pStyle w:val="26"/>
              <w:spacing w:before="78" w:line="220" w:lineRule="auto"/>
              <w:rPr>
                <w:rFonts w:hint="eastAsia" w:ascii="宋体" w:hAnsi="宋体" w:eastAsia="宋体"/>
                <w:color w:val="auto"/>
                <w:sz w:val="24"/>
                <w:szCs w:val="24"/>
                <w:highlight w:val="yellow"/>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7</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30</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cs="Times New Roman"/>
                <w:color w:val="auto"/>
                <w:sz w:val="24"/>
                <w:szCs w:val="24"/>
                <w:lang w:val="en-US" w:eastAsia="zh-CN"/>
              </w:rPr>
              <w:t>0</w:t>
            </w:r>
            <w:r>
              <w:rPr>
                <w:rFonts w:hint="eastAsia" w:ascii="宋体" w:hAnsi="宋体" w:cs="Times New Roman"/>
                <w:color w:val="auto"/>
                <w:sz w:val="24"/>
                <w:szCs w:val="24"/>
              </w:rPr>
              <w:t>分</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10</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pPr>
        <w:pStyle w:val="3"/>
        <w:spacing w:before="0" w:after="0" w:line="360" w:lineRule="auto"/>
        <w:jc w:val="center"/>
        <w:rPr>
          <w:rFonts w:hint="eastAsia" w:ascii="宋体" w:hAnsi="宋体" w:eastAsia="宋体" w:cs="宋体"/>
          <w:color w:val="auto"/>
          <w:sz w:val="28"/>
          <w:szCs w:val="18"/>
        </w:rPr>
      </w:pPr>
      <w:bookmarkStart w:id="11" w:name="_bookmark1"/>
      <w:bookmarkEnd w:id="11"/>
      <w:r>
        <w:rPr>
          <w:rFonts w:hint="eastAsia" w:ascii="宋体" w:hAnsi="宋体" w:eastAsia="宋体" w:cs="宋体"/>
          <w:color w:val="auto"/>
          <w:sz w:val="28"/>
          <w:szCs w:val="18"/>
        </w:rPr>
        <w:t>（二）谈判须知</w:t>
      </w:r>
    </w:p>
    <w:p>
      <w:pPr>
        <w:pStyle w:val="5"/>
        <w:spacing w:before="0" w:after="0" w:line="360" w:lineRule="auto"/>
        <w:rPr>
          <w:rFonts w:hint="eastAsia" w:ascii="宋体" w:hAnsi="宋体" w:cs="宋体"/>
          <w:color w:val="auto"/>
          <w:sz w:val="24"/>
          <w:szCs w:val="22"/>
        </w:rPr>
      </w:pPr>
      <w:bookmarkStart w:id="12" w:name="_Toc362593745"/>
      <w:r>
        <w:rPr>
          <w:rFonts w:hint="eastAsia" w:ascii="宋体" w:hAnsi="宋体" w:cs="宋体"/>
          <w:color w:val="auto"/>
          <w:sz w:val="24"/>
          <w:szCs w:val="22"/>
        </w:rPr>
        <w:t>一、</w:t>
      </w:r>
      <w:bookmarkEnd w:id="12"/>
      <w:r>
        <w:rPr>
          <w:rFonts w:ascii="宋体" w:hAnsi="宋体" w:eastAsia="宋体" w:cs="宋体"/>
          <w:b/>
          <w:bCs/>
          <w:color w:val="auto"/>
          <w:spacing w:val="-5"/>
          <w:sz w:val="24"/>
          <w:szCs w:val="24"/>
        </w:rPr>
        <w:t>招标项目概况</w:t>
      </w:r>
    </w:p>
    <w:p>
      <w:pPr>
        <w:spacing w:before="180" w:line="353" w:lineRule="auto"/>
        <w:ind w:firstLine="479"/>
        <w:jc w:val="both"/>
        <w:rPr>
          <w:rFonts w:hint="eastAsia" w:hAnsi="宋体"/>
          <w:color w:val="auto"/>
          <w:szCs w:val="24"/>
        </w:rPr>
      </w:pPr>
      <w:bookmarkStart w:id="13" w:name="_Toc102227316"/>
      <w:bookmarkStart w:id="14" w:name="_Toc179714295"/>
      <w:bookmarkStart w:id="15" w:name="_Toc339551743"/>
      <w:bookmarkStart w:id="16" w:name="_Toc27120311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w:t>
      </w:r>
      <w:r>
        <w:rPr>
          <w:rFonts w:ascii="宋体" w:hAnsi="宋体" w:eastAsia="宋体" w:cs="宋体"/>
          <w:color w:val="auto"/>
          <w:sz w:val="24"/>
          <w:szCs w:val="24"/>
        </w:rPr>
        <w:t>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w:t>
      </w:r>
      <w:r>
        <w:rPr>
          <w:rFonts w:hint="eastAsia" w:ascii="宋体" w:hAnsi="宋体" w:eastAsia="宋体" w:cs="宋体"/>
          <w:color w:val="auto"/>
          <w:sz w:val="24"/>
          <w:szCs w:val="24"/>
          <w:lang w:val="en-US" w:eastAsia="zh-CN"/>
        </w:rPr>
        <w:t>学院</w:t>
      </w:r>
      <w:r>
        <w:rPr>
          <w:rFonts w:hint="eastAsia" w:ascii="宋体" w:hAnsi="宋体" w:eastAsia="宋体" w:cs="宋体"/>
          <w:color w:val="auto"/>
          <w:spacing w:val="1"/>
          <w:sz w:val="24"/>
          <w:szCs w:val="24"/>
          <w:u w:val="single"/>
          <w:lang w:eastAsia="zh-CN"/>
        </w:rPr>
        <w:t>学生公寓资产搬迁</w:t>
      </w:r>
      <w:r>
        <w:rPr>
          <w:rFonts w:ascii="宋体" w:hAnsi="宋体" w:eastAsia="宋体" w:cs="宋体"/>
          <w:color w:val="auto"/>
          <w:spacing w:val="1"/>
          <w:sz w:val="24"/>
          <w:szCs w:val="24"/>
          <w:u w:val="single"/>
          <w:lang w:eastAsia="zh-CN"/>
        </w:rPr>
        <w:t>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pPr>
        <w:pStyle w:val="5"/>
        <w:spacing w:before="0" w:after="0" w:line="360" w:lineRule="auto"/>
        <w:rPr>
          <w:rFonts w:hint="eastAsia"/>
          <w:color w:val="auto"/>
          <w:sz w:val="24"/>
          <w:szCs w:val="22"/>
        </w:rPr>
      </w:pPr>
      <w:r>
        <w:rPr>
          <w:rFonts w:hint="eastAsia"/>
          <w:color w:val="auto"/>
          <w:sz w:val="24"/>
          <w:szCs w:val="22"/>
        </w:rPr>
        <w:t>二、</w:t>
      </w:r>
      <w:bookmarkEnd w:id="13"/>
      <w:bookmarkEnd w:id="14"/>
      <w:bookmarkEnd w:id="15"/>
      <w:bookmarkEnd w:id="16"/>
      <w:r>
        <w:rPr>
          <w:rFonts w:hint="eastAsia"/>
          <w:color w:val="auto"/>
          <w:sz w:val="24"/>
          <w:szCs w:val="22"/>
        </w:rPr>
        <w:t>合格的供应商</w:t>
      </w:r>
    </w:p>
    <w:p>
      <w:pPr>
        <w:pStyle w:val="29"/>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pPr>
        <w:spacing w:line="360" w:lineRule="auto"/>
        <w:ind w:firstLine="480" w:firstLineChars="200"/>
        <w:rPr>
          <w:rFonts w:hint="eastAsia" w:ascii="宋体" w:hAnsi="宋体"/>
          <w:color w:val="auto"/>
          <w:sz w:val="24"/>
          <w:szCs w:val="24"/>
        </w:rPr>
      </w:pPr>
      <w:bookmarkStart w:id="17" w:name="_Toc345578278"/>
      <w:bookmarkStart w:id="18" w:name="_Toc362593746"/>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7"/>
    <w:bookmarkEnd w:id="18"/>
    <w:p>
      <w:pPr>
        <w:pStyle w:val="5"/>
        <w:spacing w:before="0" w:after="0" w:line="360" w:lineRule="auto"/>
        <w:rPr>
          <w:color w:val="auto"/>
          <w:sz w:val="24"/>
          <w:szCs w:val="22"/>
        </w:rPr>
      </w:pPr>
      <w:bookmarkStart w:id="19" w:name="_Toc102227317"/>
      <w:bookmarkStart w:id="20" w:name="_Toc339551744"/>
      <w:bookmarkStart w:id="21" w:name="_Toc271203116"/>
      <w:bookmarkStart w:id="22" w:name="_Toc179714296"/>
      <w:r>
        <w:rPr>
          <w:rFonts w:hint="eastAsia"/>
          <w:color w:val="auto"/>
          <w:sz w:val="24"/>
          <w:szCs w:val="22"/>
        </w:rPr>
        <w:t>三、竞争性谈判文件</w:t>
      </w:r>
      <w:bookmarkEnd w:id="19"/>
      <w:bookmarkEnd w:id="20"/>
      <w:bookmarkEnd w:id="21"/>
      <w:bookmarkEnd w:id="22"/>
    </w:p>
    <w:p>
      <w:pPr>
        <w:pStyle w:val="29"/>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pPr>
        <w:pStyle w:val="29"/>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pPr>
        <w:pStyle w:val="29"/>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pPr>
        <w:pStyle w:val="29"/>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pPr>
        <w:pStyle w:val="5"/>
        <w:spacing w:before="0" w:after="0" w:line="360" w:lineRule="auto"/>
        <w:rPr>
          <w:rFonts w:ascii="宋体" w:hAnsi="宋体"/>
          <w:color w:val="auto"/>
          <w:sz w:val="24"/>
          <w:szCs w:val="24"/>
        </w:rPr>
      </w:pPr>
      <w:bookmarkStart w:id="23" w:name="_Toc102227318"/>
      <w:bookmarkStart w:id="24" w:name="_Toc271203117"/>
      <w:bookmarkStart w:id="25" w:name="_Toc179714297"/>
      <w:bookmarkStart w:id="26" w:name="_Toc339551745"/>
      <w:bookmarkStart w:id="27" w:name="_Toc362593747"/>
      <w:r>
        <w:rPr>
          <w:rFonts w:hint="eastAsia" w:ascii="宋体" w:hAnsi="宋体"/>
          <w:color w:val="auto"/>
          <w:sz w:val="24"/>
          <w:szCs w:val="24"/>
        </w:rPr>
        <w:t>四、</w:t>
      </w:r>
      <w:bookmarkEnd w:id="23"/>
      <w:bookmarkEnd w:id="24"/>
      <w:bookmarkEnd w:id="25"/>
      <w:r>
        <w:rPr>
          <w:rFonts w:hint="eastAsia" w:ascii="宋体" w:hAnsi="宋体"/>
          <w:color w:val="auto"/>
          <w:sz w:val="24"/>
          <w:szCs w:val="24"/>
        </w:rPr>
        <w:t>谈判响应性文件的编制</w:t>
      </w:r>
      <w:bookmarkEnd w:id="26"/>
      <w:bookmarkEnd w:id="27"/>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rPr>
        <w:t>供应商承诺书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w:t>
      </w:r>
      <w:r>
        <w:rPr>
          <w:rFonts w:hint="eastAsia" w:ascii="宋体" w:hAnsi="宋体"/>
          <w:b/>
          <w:color w:val="auto"/>
          <w:sz w:val="24"/>
          <w:szCs w:val="24"/>
        </w:rPr>
        <w:t>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w:t>
      </w:r>
      <w:r>
        <w:rPr>
          <w:rFonts w:hint="eastAsia" w:ascii="宋体" w:hAnsi="宋体"/>
          <w:b/>
          <w:color w:val="auto"/>
          <w:sz w:val="24"/>
          <w:szCs w:val="24"/>
        </w:rPr>
        <w:t>。信封上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rPr>
        <w:t>）响应性文件不按规定的格式、内容填写或不按规定签字、盖章。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pPr>
        <w:pStyle w:val="5"/>
        <w:spacing w:before="0" w:after="0" w:line="360" w:lineRule="auto"/>
        <w:rPr>
          <w:rFonts w:ascii="宋体" w:hAnsi="宋体"/>
          <w:color w:val="auto"/>
          <w:sz w:val="24"/>
          <w:szCs w:val="24"/>
        </w:rPr>
      </w:pPr>
      <w:bookmarkStart w:id="28" w:name="_Toc179714298"/>
      <w:bookmarkStart w:id="29" w:name="_Toc102227319"/>
      <w:bookmarkStart w:id="30" w:name="_Toc271203118"/>
      <w:bookmarkStart w:id="31" w:name="_Toc339551746"/>
      <w:bookmarkStart w:id="32" w:name="_Toc362593748"/>
      <w:r>
        <w:rPr>
          <w:rFonts w:hint="eastAsia" w:ascii="宋体" w:hAnsi="宋体"/>
          <w:color w:val="auto"/>
          <w:sz w:val="24"/>
          <w:szCs w:val="24"/>
        </w:rPr>
        <w:t>五、谈判程序</w:t>
      </w:r>
      <w:bookmarkEnd w:id="28"/>
      <w:bookmarkEnd w:id="29"/>
      <w:bookmarkEnd w:id="30"/>
      <w:bookmarkEnd w:id="31"/>
      <w:bookmarkEnd w:id="32"/>
    </w:p>
    <w:p>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pPr>
        <w:pStyle w:val="5"/>
        <w:spacing w:before="0" w:after="0" w:line="360" w:lineRule="auto"/>
        <w:rPr>
          <w:rFonts w:hint="eastAsia" w:ascii="宋体" w:hAnsi="宋体"/>
          <w:color w:val="auto"/>
          <w:sz w:val="24"/>
          <w:szCs w:val="24"/>
        </w:rPr>
      </w:pPr>
      <w:bookmarkStart w:id="33" w:name="_Toc102227320"/>
      <w:bookmarkStart w:id="34" w:name="_Toc271203119"/>
      <w:bookmarkStart w:id="35" w:name="_Toc362593749"/>
      <w:bookmarkStart w:id="36" w:name="_Toc339551747"/>
      <w:r>
        <w:rPr>
          <w:rFonts w:hint="eastAsia" w:ascii="宋体" w:hAnsi="宋体"/>
          <w:color w:val="auto"/>
          <w:sz w:val="24"/>
          <w:szCs w:val="24"/>
        </w:rPr>
        <w:t>六、成交</w:t>
      </w:r>
      <w:bookmarkEnd w:id="33"/>
      <w:r>
        <w:rPr>
          <w:rFonts w:hint="eastAsia" w:ascii="宋体" w:hAnsi="宋体"/>
          <w:color w:val="auto"/>
          <w:sz w:val="24"/>
          <w:szCs w:val="24"/>
        </w:rPr>
        <w:t>原则</w:t>
      </w:r>
      <w:bookmarkEnd w:id="34"/>
      <w:bookmarkEnd w:id="35"/>
      <w:bookmarkEnd w:id="36"/>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pPr>
        <w:pStyle w:val="5"/>
        <w:spacing w:before="0" w:after="0" w:line="360" w:lineRule="auto"/>
        <w:rPr>
          <w:rFonts w:ascii="宋体" w:hAnsi="宋体"/>
          <w:color w:val="auto"/>
          <w:sz w:val="24"/>
          <w:szCs w:val="24"/>
        </w:rPr>
      </w:pPr>
      <w:bookmarkStart w:id="37" w:name="_Toc362593750"/>
      <w:bookmarkStart w:id="38" w:name="_Toc271203120"/>
      <w:bookmarkStart w:id="39" w:name="_Toc102227321"/>
      <w:bookmarkStart w:id="40" w:name="_Toc339551748"/>
      <w:r>
        <w:rPr>
          <w:rFonts w:hint="eastAsia" w:ascii="宋体" w:hAnsi="宋体"/>
          <w:color w:val="auto"/>
          <w:sz w:val="24"/>
          <w:szCs w:val="24"/>
        </w:rPr>
        <w:t>七、成交通知</w:t>
      </w:r>
      <w:bookmarkEnd w:id="37"/>
      <w:bookmarkEnd w:id="38"/>
      <w:bookmarkEnd w:id="39"/>
      <w:bookmarkEnd w:id="40"/>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w:t>
      </w:r>
      <w:r>
        <w:rPr>
          <w:rFonts w:hint="eastAsia" w:ascii="宋体" w:hAnsi="宋体"/>
          <w:color w:val="auto"/>
          <w:sz w:val="24"/>
          <w:szCs w:val="24"/>
        </w:rPr>
        <w:t>性谈判成交结果将在在兰州现代职业学院官网上公告。</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pPr>
        <w:pStyle w:val="5"/>
        <w:spacing w:before="0" w:after="0" w:line="360" w:lineRule="auto"/>
        <w:rPr>
          <w:rFonts w:ascii="宋体" w:hAnsi="宋体"/>
          <w:color w:val="auto"/>
          <w:sz w:val="24"/>
          <w:szCs w:val="24"/>
        </w:rPr>
      </w:pPr>
      <w:bookmarkStart w:id="41" w:name="_Toc102227322"/>
      <w:bookmarkStart w:id="42" w:name="_Toc362593751"/>
      <w:bookmarkStart w:id="43" w:name="_Toc271203121"/>
      <w:bookmarkStart w:id="44" w:name="_Toc339551749"/>
      <w:r>
        <w:rPr>
          <w:rFonts w:hint="eastAsia" w:ascii="宋体" w:hAnsi="宋体"/>
          <w:color w:val="auto"/>
          <w:sz w:val="24"/>
          <w:szCs w:val="24"/>
        </w:rPr>
        <w:t>八、签订</w:t>
      </w:r>
      <w:bookmarkEnd w:id="41"/>
      <w:r>
        <w:rPr>
          <w:rFonts w:hint="eastAsia" w:ascii="宋体" w:hAnsi="宋体"/>
          <w:color w:val="auto"/>
          <w:sz w:val="24"/>
          <w:szCs w:val="24"/>
        </w:rPr>
        <w:t>合同</w:t>
      </w:r>
      <w:bookmarkEnd w:id="42"/>
      <w:bookmarkEnd w:id="43"/>
      <w:bookmarkEnd w:id="44"/>
    </w:p>
    <w:p>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w:t>
      </w:r>
      <w:r>
        <w:rPr>
          <w:rFonts w:hint="eastAsia" w:ascii="宋体" w:hAnsi="宋体"/>
          <w:color w:val="auto"/>
          <w:sz w:val="24"/>
          <w:szCs w:val="24"/>
        </w:rPr>
        <w:t>购将取消其成交资格。</w:t>
      </w:r>
    </w:p>
    <w:p>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pPr>
        <w:pStyle w:val="2"/>
        <w:numPr>
          <w:ilvl w:val="0"/>
          <w:numId w:val="0"/>
        </w:numPr>
        <w:spacing w:line="360" w:lineRule="auto"/>
        <w:jc w:val="center"/>
        <w:rPr>
          <w:rFonts w:hint="default"/>
          <w:color w:val="auto"/>
          <w:lang w:val="en-US"/>
        </w:rPr>
      </w:pPr>
      <w:bookmarkStart w:id="45" w:name="_Toc16213"/>
      <w:r>
        <w:rPr>
          <w:rFonts w:hint="eastAsia"/>
          <w:color w:val="auto"/>
          <w:sz w:val="32"/>
          <w:szCs w:val="32"/>
          <w:lang w:val="en-US" w:eastAsia="zh-CN"/>
        </w:rPr>
        <w:t xml:space="preserve">第三章 </w:t>
      </w:r>
      <w:bookmarkStart w:id="46"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5"/>
      <w:bookmarkEnd w:id="46"/>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一、搬迁内容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1.原城建2-1公寓的116副高低床；</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搬迁到城建学院原3-2公寓（现在城建学院1号公寓B楼）二楼2009---2025宿舍，小计17间宿舍，51套床；三楼3001---2022宿舍，小计21间宿舍，66套床，合计117套。</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2.原城建2-1公寓的280张六人桌</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搬迁至原城建2-1公寓一楼的东侧保障性用房第一间。</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3.原城建2-1公寓的1043个小方凳</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搬迁至原城建2-1公寓一楼门口西侧保障性用房。</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4.原城建2-1公寓的100个六门柜</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搬迁至原城建2-1公寓一楼门口西侧保障性用房。</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eastAsia="zh-CN"/>
        </w:rPr>
        <w:t>5.原城建2-1公寓的疫情期间用到的70个简易单人床</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搬迁至原城建2-1公寓一楼东侧保障性用房第二间。</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6.原城建2-1公寓一楼保障性用房第二间（存放疫情期间简易床的房间）</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重新整理此房间的床和其他物品，约300套简易床和其他物品。</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7.原城建3-2公寓（现在城建学院1号公寓B楼）拆下来的套117公寓床</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放到校内其他一楼的保障性用房。</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二、搬迁其他要求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1.搬迁时间要求：签订合同后5天内完成。</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2.中标方搬迁资产时，每天提供人数不低于8人，每天提供的厢式货车（4.2M*2M）不少于4辆。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3.搬迁物品时，需要对搬迁人员进行培训，对搬迁物品进行妥善保护。</w:t>
      </w:r>
    </w:p>
    <w:p>
      <w:pPr>
        <w:pStyle w:val="14"/>
        <w:spacing w:line="360" w:lineRule="auto"/>
        <w:rPr>
          <w:b/>
          <w:color w:val="auto"/>
          <w:sz w:val="24"/>
          <w:szCs w:val="24"/>
        </w:rPr>
      </w:pPr>
      <w:r>
        <w:rPr>
          <w:b/>
          <w:color w:val="auto"/>
          <w:sz w:val="24"/>
          <w:szCs w:val="24"/>
        </w:rPr>
        <w:t>备注：</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pPr>
        <w:pStyle w:val="2"/>
        <w:numPr>
          <w:ilvl w:val="0"/>
          <w:numId w:val="1"/>
        </w:numPr>
        <w:spacing w:line="360" w:lineRule="auto"/>
        <w:jc w:val="center"/>
        <w:rPr>
          <w:rFonts w:hint="eastAsia"/>
          <w:color w:val="auto"/>
          <w:sz w:val="32"/>
          <w:szCs w:val="32"/>
        </w:rPr>
      </w:pPr>
      <w:bookmarkStart w:id="47" w:name="_Toc3993"/>
      <w:r>
        <w:rPr>
          <w:rFonts w:hint="eastAsia"/>
          <w:color w:val="auto"/>
          <w:sz w:val="32"/>
          <w:szCs w:val="32"/>
        </w:rPr>
        <w:t>评审办法</w:t>
      </w:r>
      <w:bookmarkEnd w:id="47"/>
    </w:p>
    <w:p>
      <w:pPr>
        <w:spacing w:line="520" w:lineRule="exact"/>
        <w:outlineLvl w:val="0"/>
        <w:rPr>
          <w:rFonts w:hint="eastAsia" w:ascii="宋体" w:hAnsi="宋体"/>
          <w:b/>
          <w:bCs/>
          <w:color w:val="auto"/>
          <w:spacing w:val="4"/>
          <w:sz w:val="24"/>
        </w:rPr>
      </w:pPr>
      <w:bookmarkStart w:id="48" w:name="_Toc329187052"/>
      <w:bookmarkStart w:id="49" w:name="_Toc339551766"/>
      <w:bookmarkStart w:id="50" w:name="_Toc329186811"/>
      <w:bookmarkStart w:id="51" w:name="_Toc15436"/>
      <w:bookmarkStart w:id="52" w:name="_Toc362593764"/>
      <w:bookmarkStart w:id="53" w:name="_Toc329186933"/>
      <w:bookmarkStart w:id="54" w:name="_Toc329186211"/>
      <w:bookmarkStart w:id="55" w:name="_Toc24374"/>
      <w:r>
        <w:rPr>
          <w:rFonts w:hint="eastAsia" w:ascii="宋体" w:hAnsi="宋体"/>
          <w:b/>
          <w:bCs/>
          <w:color w:val="auto"/>
          <w:spacing w:val="4"/>
          <w:sz w:val="24"/>
        </w:rPr>
        <w:t>一、评审方法</w:t>
      </w:r>
      <w:bookmarkEnd w:id="48"/>
      <w:bookmarkEnd w:id="49"/>
      <w:bookmarkEnd w:id="50"/>
      <w:bookmarkEnd w:id="51"/>
      <w:bookmarkEnd w:id="52"/>
      <w:bookmarkEnd w:id="53"/>
      <w:bookmarkEnd w:id="54"/>
      <w:bookmarkEnd w:id="55"/>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pPr>
        <w:spacing w:line="520" w:lineRule="exact"/>
        <w:outlineLvl w:val="0"/>
        <w:rPr>
          <w:rFonts w:hint="eastAsia" w:ascii="宋体" w:hAnsi="宋体"/>
          <w:b/>
          <w:bCs/>
          <w:color w:val="auto"/>
          <w:spacing w:val="4"/>
          <w:sz w:val="24"/>
        </w:rPr>
      </w:pPr>
      <w:bookmarkStart w:id="56" w:name="_Toc339551767"/>
      <w:bookmarkStart w:id="57" w:name="_Toc329186934"/>
      <w:bookmarkStart w:id="58" w:name="_Toc329187053"/>
      <w:bookmarkStart w:id="59" w:name="_Toc362593765"/>
      <w:bookmarkStart w:id="60" w:name="_Toc329186212"/>
      <w:bookmarkStart w:id="61" w:name="_Toc32576"/>
      <w:bookmarkStart w:id="62" w:name="_Toc329186812"/>
      <w:bookmarkStart w:id="63" w:name="_Toc14932"/>
      <w:r>
        <w:rPr>
          <w:rFonts w:hint="eastAsia" w:ascii="宋体" w:hAnsi="宋体"/>
          <w:b/>
          <w:bCs/>
          <w:color w:val="auto"/>
          <w:spacing w:val="4"/>
          <w:sz w:val="24"/>
        </w:rPr>
        <w:t>二、评审程序</w:t>
      </w:r>
      <w:bookmarkEnd w:id="56"/>
      <w:bookmarkEnd w:id="57"/>
      <w:bookmarkEnd w:id="58"/>
      <w:bookmarkEnd w:id="59"/>
      <w:bookmarkEnd w:id="60"/>
      <w:bookmarkEnd w:id="61"/>
      <w:bookmarkEnd w:id="62"/>
      <w:bookmarkEnd w:id="63"/>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（一）谈判响应性文件初审</w:t>
      </w:r>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资格性审查：</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4" w:name="_Toc329187054"/>
      <w:bookmarkStart w:id="65" w:name="_Toc329186213"/>
      <w:bookmarkStart w:id="66" w:name="_Toc329186813"/>
      <w:bookmarkStart w:id="67" w:name="_Toc329186935"/>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符合性审查：</w:t>
      </w:r>
      <w:bookmarkEnd w:id="64"/>
      <w:bookmarkEnd w:id="65"/>
      <w:bookmarkEnd w:id="66"/>
      <w:bookmarkEnd w:id="67"/>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pPr>
        <w:pStyle w:val="12"/>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pPr>
        <w:pStyle w:val="12"/>
        <w:ind w:firstLine="480" w:firstLineChars="200"/>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pPr>
        <w:pStyle w:val="8"/>
        <w:spacing w:line="360" w:lineRule="auto"/>
        <w:ind w:firstLine="496"/>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pPr>
        <w:rPr>
          <w:rFonts w:hint="eastAsia" w:ascii="宋体" w:hAnsi="宋体"/>
          <w:color w:val="auto"/>
          <w:spacing w:val="4"/>
          <w:sz w:val="24"/>
        </w:rPr>
      </w:pPr>
      <w:r>
        <w:rPr>
          <w:rFonts w:hint="eastAsia" w:ascii="宋体" w:hAnsi="宋体"/>
          <w:color w:val="auto"/>
          <w:spacing w:val="4"/>
          <w:sz w:val="24"/>
        </w:rPr>
        <w:br w:type="page"/>
      </w:r>
    </w:p>
    <w:p>
      <w:pPr>
        <w:pStyle w:val="2"/>
        <w:jc w:val="center"/>
        <w:rPr>
          <w:color w:val="auto"/>
          <w:sz w:val="32"/>
          <w:szCs w:val="32"/>
        </w:rPr>
      </w:pPr>
      <w:bookmarkStart w:id="68" w:name="_Toc27019"/>
      <w:bookmarkStart w:id="69" w:name="_Toc339551750"/>
      <w:bookmarkStart w:id="70" w:name="_Toc12789059"/>
      <w:bookmarkStart w:id="71" w:name="_Toc362593752"/>
      <w:bookmarkStart w:id="72" w:name="_Toc271203130"/>
      <w:bookmarkStart w:id="73" w:name="_Toc11641055"/>
      <w:r>
        <w:rPr>
          <w:rFonts w:hint="eastAsia"/>
          <w:color w:val="auto"/>
          <w:sz w:val="32"/>
          <w:szCs w:val="32"/>
        </w:rPr>
        <w:t>第五章 合同格式及条款</w:t>
      </w:r>
      <w:bookmarkEnd w:id="68"/>
    </w:p>
    <w:bookmarkEnd w:id="69"/>
    <w:bookmarkEnd w:id="70"/>
    <w:bookmarkEnd w:id="71"/>
    <w:bookmarkEnd w:id="72"/>
    <w:bookmarkEnd w:id="73"/>
    <w:p>
      <w:pPr>
        <w:spacing w:before="197" w:line="294" w:lineRule="auto"/>
        <w:ind w:firstLine="498"/>
        <w:jc w:val="center"/>
        <w:rPr>
          <w:rFonts w:hint="eastAsia" w:ascii="宋体" w:hAnsi="宋体" w:eastAsia="宋体" w:cs="宋体"/>
          <w:color w:val="auto"/>
          <w:spacing w:val="-2"/>
          <w:sz w:val="32"/>
          <w:szCs w:val="32"/>
          <w:lang w:eastAsia="zh-CN"/>
        </w:rPr>
      </w:pPr>
      <w:r>
        <w:rPr>
          <w:rFonts w:hint="eastAsia" w:ascii="宋体" w:hAnsi="宋体" w:eastAsia="宋体" w:cs="宋体"/>
          <w:color w:val="auto"/>
          <w:spacing w:val="-2"/>
          <w:sz w:val="32"/>
          <w:szCs w:val="32"/>
          <w:lang w:eastAsia="zh-CN"/>
        </w:rPr>
        <w:t>搬 迁 合 同</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 xml:space="preserve">乙方： </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甲方自原址              搬往              ，其搬运工作由乙方承担。</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甲方全力以赴配合乙方的搬运工作，并为乙方创造和提供必要的搬运环境和条件，保证进场畅通。</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甲方必须提前24小时通知乙方车辆到达的时间，以便保证车辆和人员的安排。</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乙方需自带必须的搬家工具，根据甲方的通知安排车辆和人员的数量。</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5.</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搬运过程中，应保证甲方资产完好无损、在此期间的一切安全防护及安全管理工作由乙方自行负责，甲方不负任何责任。若因乙方工作操作不当，造成搬运物品或其他物品的损坏或人员受伤，由乙方承担全部经济赔偿。</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乙方在搬运过程中必须服从甲方的工作安排和现场指挥。</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8.</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甲乙双方派出一名全权代表进行搬家现场协调调度工作，并保持密切联系。若遇突发事故能及时处理。</w:t>
      </w:r>
    </w:p>
    <w:p>
      <w:pPr>
        <w:spacing w:before="197" w:line="294" w:lineRule="auto"/>
        <w:ind w:firstLine="498"/>
        <w:rPr>
          <w:color w:val="auto"/>
          <w:lang w:eastAsia="zh-CN"/>
        </w:rPr>
      </w:pPr>
      <w:r>
        <w:rPr>
          <w:rFonts w:hint="eastAsia" w:ascii="宋体" w:hAnsi="宋体" w:eastAsia="宋体" w:cs="宋体"/>
          <w:color w:val="auto"/>
          <w:spacing w:val="-2"/>
          <w:sz w:val="24"/>
          <w:szCs w:val="24"/>
          <w:lang w:eastAsia="zh-CN"/>
        </w:rPr>
        <w:t>9.</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eastAsia="zh-CN"/>
        </w:rPr>
        <w:t>10.</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5"/>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pPr>
              <w:spacing w:line="311" w:lineRule="auto"/>
              <w:rPr>
                <w:color w:val="auto"/>
                <w:lang w:eastAsia="zh-CN"/>
              </w:rPr>
            </w:pPr>
          </w:p>
          <w:p>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pPr>
              <w:spacing w:line="311" w:lineRule="auto"/>
              <w:rPr>
                <w:color w:val="auto"/>
                <w:lang w:eastAsia="zh-CN"/>
              </w:rPr>
            </w:pPr>
          </w:p>
          <w:p>
            <w:pPr>
              <w:spacing w:line="311" w:lineRule="auto"/>
              <w:rPr>
                <w:color w:val="auto"/>
                <w:lang w:eastAsia="zh-CN"/>
              </w:rPr>
            </w:pPr>
          </w:p>
          <w:p>
            <w:pPr>
              <w:spacing w:line="311" w:lineRule="auto"/>
              <w:rPr>
                <w:color w:val="auto"/>
                <w:lang w:eastAsia="zh-CN"/>
              </w:rPr>
            </w:pPr>
          </w:p>
          <w:p>
            <w:pPr>
              <w:spacing w:before="91" w:line="232" w:lineRule="auto"/>
              <w:ind w:left="147"/>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pPr>
              <w:spacing w:line="338" w:lineRule="auto"/>
              <w:rPr>
                <w:color w:val="auto"/>
                <w:lang w:eastAsia="zh-CN"/>
              </w:rPr>
            </w:pPr>
          </w:p>
          <w:p>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pPr>
              <w:rPr>
                <w:color w:val="auto"/>
                <w:lang w:eastAsia="zh-CN"/>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pPr>
              <w:spacing w:line="296" w:lineRule="auto"/>
              <w:rPr>
                <w:color w:val="auto"/>
                <w:lang w:eastAsia="zh-CN"/>
              </w:rPr>
            </w:pPr>
          </w:p>
          <w:p>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pPr>
              <w:spacing w:line="296" w:lineRule="auto"/>
              <w:rPr>
                <w:color w:val="auto"/>
              </w:rPr>
            </w:pPr>
          </w:p>
          <w:p>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pPr>
              <w:spacing w:line="285" w:lineRule="auto"/>
              <w:rPr>
                <w:color w:val="auto"/>
              </w:rPr>
            </w:pPr>
          </w:p>
          <w:p>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pPr>
              <w:spacing w:line="285" w:lineRule="auto"/>
              <w:rPr>
                <w:color w:val="auto"/>
              </w:rPr>
            </w:pPr>
          </w:p>
          <w:p>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pPr>
              <w:spacing w:line="272" w:lineRule="auto"/>
              <w:rPr>
                <w:color w:val="auto"/>
              </w:rPr>
            </w:pPr>
          </w:p>
          <w:p>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pPr>
              <w:spacing w:line="272" w:lineRule="auto"/>
              <w:rPr>
                <w:color w:val="auto"/>
              </w:rPr>
            </w:pPr>
          </w:p>
          <w:p>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pPr>
              <w:spacing w:before="228" w:line="222" w:lineRule="auto"/>
              <w:ind w:left="146"/>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pPr>
              <w:spacing w:before="243" w:line="224" w:lineRule="auto"/>
              <w:ind w:left="143"/>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pPr>
              <w:spacing w:line="285" w:lineRule="auto"/>
              <w:rPr>
                <w:color w:val="auto"/>
                <w:lang w:eastAsia="zh-CN"/>
              </w:rPr>
            </w:pPr>
          </w:p>
          <w:p>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pPr>
              <w:spacing w:line="303" w:lineRule="auto"/>
              <w:rPr>
                <w:color w:val="auto"/>
                <w:lang w:eastAsia="zh-CN"/>
              </w:rPr>
            </w:pPr>
          </w:p>
          <w:p>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pPr>
              <w:spacing w:line="285" w:lineRule="auto"/>
              <w:rPr>
                <w:color w:val="auto"/>
                <w:lang w:eastAsia="zh-CN"/>
              </w:rPr>
            </w:pPr>
          </w:p>
          <w:p>
            <w:pPr>
              <w:spacing w:before="91" w:line="222" w:lineRule="auto"/>
              <w:ind w:left="167"/>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pPr>
              <w:spacing w:line="303" w:lineRule="auto"/>
              <w:rPr>
                <w:color w:val="auto"/>
                <w:lang w:eastAsia="zh-CN"/>
              </w:rPr>
            </w:pPr>
          </w:p>
          <w:p>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pPr>
        <w:pStyle w:val="2"/>
        <w:spacing w:line="360" w:lineRule="auto"/>
        <w:jc w:val="center"/>
        <w:rPr>
          <w:color w:val="auto"/>
          <w:sz w:val="32"/>
          <w:szCs w:val="32"/>
        </w:rPr>
      </w:pPr>
      <w:bookmarkStart w:id="74" w:name="_Toc32482"/>
      <w:r>
        <w:rPr>
          <w:rFonts w:hint="eastAsia"/>
          <w:color w:val="auto"/>
          <w:sz w:val="32"/>
          <w:szCs w:val="32"/>
        </w:rPr>
        <w:t>第六章 响应文件格式</w:t>
      </w:r>
      <w:bookmarkEnd w:id="74"/>
    </w:p>
    <w:p>
      <w:pPr>
        <w:jc w:val="center"/>
        <w:outlineLvl w:val="0"/>
        <w:rPr>
          <w:color w:val="auto"/>
          <w:sz w:val="24"/>
          <w:szCs w:val="24"/>
        </w:rPr>
      </w:pPr>
      <w:bookmarkStart w:id="75" w:name="_Toc27655"/>
      <w:bookmarkStart w:id="76" w:name="_Toc26584"/>
      <w:r>
        <w:rPr>
          <w:rFonts w:hint="eastAsia"/>
          <w:color w:val="auto"/>
          <w:sz w:val="24"/>
          <w:szCs w:val="24"/>
        </w:rPr>
        <w:t>（注：未提供格式的请自行拟定）</w:t>
      </w:r>
      <w:bookmarkEnd w:id="75"/>
      <w:bookmarkEnd w:id="76"/>
    </w:p>
    <w:p>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pPr>
        <w:spacing w:line="360" w:lineRule="auto"/>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eastAsia="zh-CN"/>
        </w:rPr>
        <w:t>学生公寓资产搬迁</w:t>
      </w:r>
      <w:r>
        <w:rPr>
          <w:rFonts w:ascii="宋体" w:hAnsi="宋体" w:eastAsia="宋体" w:cs="宋体"/>
          <w:b/>
          <w:bCs/>
          <w:color w:val="auto"/>
          <w:spacing w:val="-7"/>
          <w:sz w:val="43"/>
          <w:szCs w:val="43"/>
          <w:lang w:eastAsia="zh-CN"/>
        </w:rPr>
        <w:t>项目</w:t>
      </w:r>
    </w:p>
    <w:p>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pPr>
        <w:spacing w:line="360" w:lineRule="auto"/>
        <w:jc w:val="center"/>
        <w:rPr>
          <w:rFonts w:hint="eastAsia" w:ascii="宋体" w:hAnsi="宋体"/>
          <w:b/>
          <w:bCs/>
          <w:color w:val="auto"/>
          <w:sz w:val="52"/>
          <w:szCs w:val="52"/>
        </w:rPr>
      </w:pPr>
    </w:p>
    <w:p>
      <w:pPr>
        <w:pStyle w:val="8"/>
        <w:ind w:firstLine="560"/>
        <w:rPr>
          <w:rFonts w:hint="eastAsia"/>
          <w:color w:val="auto"/>
        </w:rPr>
      </w:pPr>
    </w:p>
    <w:p>
      <w:pPr>
        <w:pStyle w:val="8"/>
        <w:ind w:firstLine="560"/>
        <w:rPr>
          <w:rFonts w:hint="eastAsia"/>
          <w:color w:val="auto"/>
        </w:rPr>
      </w:pPr>
    </w:p>
    <w:p>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420" w:firstLineChars="200"/>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640" w:firstLineChars="200"/>
        <w:rPr>
          <w:rFonts w:hint="eastAsia" w:ascii="宋体" w:hAnsi="宋体"/>
          <w:b/>
          <w:bCs/>
          <w:color w:val="auto"/>
          <w:sz w:val="32"/>
          <w:szCs w:val="32"/>
        </w:rPr>
      </w:pP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eastAsia="zh-CN"/>
        </w:rPr>
        <w:t>GZ</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eastAsia="zh-CN"/>
        </w:rPr>
        <w:t>FW</w:t>
      </w:r>
      <w:r>
        <w:rPr>
          <w:rFonts w:ascii="宋体" w:hAnsi="宋体" w:eastAsia="宋体" w:cs="宋体"/>
          <w:color w:val="auto"/>
          <w:spacing w:val="-2"/>
          <w:sz w:val="24"/>
          <w:szCs w:val="24"/>
          <w:highlight w:val="none"/>
          <w:u w:val="single"/>
          <w:lang w:eastAsia="zh-CN"/>
        </w:rPr>
        <w:t>-2025001</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rPr>
        <w:t xml:space="preserve"> </w:t>
      </w: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rPr>
          <w:rFonts w:hint="eastAsia" w:ascii="宋体" w:hAnsi="宋体"/>
          <w:b/>
          <w:bCs/>
          <w:color w:val="auto"/>
          <w:sz w:val="32"/>
          <w:szCs w:val="32"/>
        </w:rPr>
      </w:pPr>
      <w:r>
        <w:rPr>
          <w:rFonts w:hint="eastAsia" w:ascii="宋体" w:hAnsi="宋体"/>
          <w:color w:val="auto"/>
        </w:rPr>
        <w:br w:type="page"/>
      </w:r>
    </w:p>
    <w:p>
      <w:pPr>
        <w:jc w:val="center"/>
        <w:rPr>
          <w:rFonts w:ascii="Times New Roman" w:hAnsi="Times New Roman"/>
          <w:b/>
          <w:bCs/>
          <w:color w:val="auto"/>
          <w:sz w:val="32"/>
          <w:szCs w:val="32"/>
        </w:rPr>
      </w:pPr>
      <w:r>
        <w:rPr>
          <w:rFonts w:hint="eastAsia" w:ascii="宋体" w:hAnsi="宋体"/>
          <w:b/>
          <w:bCs/>
          <w:color w:val="auto"/>
          <w:sz w:val="32"/>
          <w:szCs w:val="32"/>
        </w:rPr>
        <w:t>目 录</w:t>
      </w:r>
    </w:p>
    <w:p>
      <w:pPr>
        <w:spacing w:line="480" w:lineRule="auto"/>
        <w:jc w:val="left"/>
        <w:outlineLvl w:val="0"/>
        <w:rPr>
          <w:rFonts w:hint="eastAsia" w:ascii="宋体" w:hAnsi="宋体"/>
          <w:b/>
          <w:color w:val="auto"/>
          <w:spacing w:val="4"/>
          <w:sz w:val="24"/>
        </w:rPr>
      </w:pPr>
      <w:bookmarkStart w:id="77" w:name="_Toc15408"/>
      <w:r>
        <w:rPr>
          <w:rFonts w:hint="eastAsia" w:ascii="宋体" w:hAnsi="宋体"/>
          <w:b/>
          <w:color w:val="auto"/>
          <w:spacing w:val="4"/>
          <w:sz w:val="24"/>
        </w:rPr>
        <w:t>一、谈判响应函</w:t>
      </w:r>
      <w:bookmarkEnd w:id="77"/>
    </w:p>
    <w:p>
      <w:pPr>
        <w:spacing w:line="480" w:lineRule="auto"/>
        <w:jc w:val="left"/>
        <w:outlineLvl w:val="0"/>
        <w:rPr>
          <w:rFonts w:hint="eastAsia" w:ascii="宋体" w:hAnsi="宋体"/>
          <w:b/>
          <w:color w:val="auto"/>
          <w:spacing w:val="4"/>
          <w:sz w:val="24"/>
        </w:rPr>
      </w:pPr>
      <w:bookmarkStart w:id="78" w:name="_Toc13036"/>
      <w:r>
        <w:rPr>
          <w:rFonts w:hint="eastAsia" w:ascii="宋体" w:hAnsi="宋体"/>
          <w:b/>
          <w:color w:val="auto"/>
          <w:spacing w:val="4"/>
          <w:sz w:val="24"/>
        </w:rPr>
        <w:t>二、报价一览表</w:t>
      </w:r>
      <w:bookmarkEnd w:id="78"/>
    </w:p>
    <w:p>
      <w:pPr>
        <w:spacing w:line="480" w:lineRule="auto"/>
        <w:jc w:val="left"/>
        <w:outlineLvl w:val="0"/>
        <w:rPr>
          <w:rFonts w:hint="eastAsia" w:ascii="宋体" w:hAnsi="宋体"/>
          <w:b/>
          <w:color w:val="auto"/>
          <w:spacing w:val="4"/>
          <w:sz w:val="24"/>
        </w:rPr>
      </w:pPr>
      <w:bookmarkStart w:id="79" w:name="_Toc20256"/>
      <w:r>
        <w:rPr>
          <w:rFonts w:hint="eastAsia" w:ascii="宋体" w:hAnsi="宋体"/>
          <w:b/>
          <w:color w:val="auto"/>
          <w:spacing w:val="4"/>
          <w:sz w:val="24"/>
        </w:rPr>
        <w:t>三、法定代表人身份证明及法定代表人授权委托书</w:t>
      </w:r>
      <w:bookmarkEnd w:id="79"/>
    </w:p>
    <w:p>
      <w:pPr>
        <w:spacing w:line="480" w:lineRule="auto"/>
        <w:jc w:val="left"/>
        <w:outlineLvl w:val="0"/>
        <w:rPr>
          <w:rFonts w:hint="eastAsia" w:ascii="宋体" w:hAnsi="宋体"/>
          <w:b/>
          <w:color w:val="auto"/>
          <w:spacing w:val="4"/>
          <w:sz w:val="24"/>
        </w:rPr>
      </w:pPr>
      <w:bookmarkStart w:id="80" w:name="_Toc9793"/>
      <w:bookmarkStart w:id="81"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0"/>
    </w:p>
    <w:p>
      <w:pPr>
        <w:spacing w:line="480" w:lineRule="auto"/>
        <w:jc w:val="left"/>
        <w:outlineLvl w:val="0"/>
        <w:rPr>
          <w:rFonts w:hint="eastAsia" w:ascii="宋体" w:hAnsi="宋体"/>
          <w:b/>
          <w:color w:val="auto"/>
          <w:spacing w:val="4"/>
          <w:sz w:val="24"/>
        </w:rPr>
      </w:pPr>
      <w:bookmarkStart w:id="82" w:name="_Toc22232"/>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2"/>
    </w:p>
    <w:bookmarkEnd w:id="81"/>
    <w:p>
      <w:pPr>
        <w:spacing w:line="480" w:lineRule="auto"/>
        <w:jc w:val="left"/>
        <w:outlineLvl w:val="0"/>
        <w:rPr>
          <w:rFonts w:hint="eastAsia" w:ascii="宋体" w:hAnsi="宋体"/>
          <w:b/>
          <w:color w:val="auto"/>
          <w:spacing w:val="4"/>
          <w:sz w:val="24"/>
        </w:rPr>
      </w:pPr>
      <w:bookmarkStart w:id="83"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3"/>
    </w:p>
    <w:p>
      <w:pPr>
        <w:spacing w:line="480" w:lineRule="auto"/>
        <w:jc w:val="left"/>
        <w:outlineLvl w:val="0"/>
        <w:rPr>
          <w:rFonts w:hint="eastAsia" w:ascii="宋体" w:hAnsi="宋体"/>
          <w:b/>
          <w:color w:val="auto"/>
          <w:spacing w:val="4"/>
          <w:sz w:val="24"/>
        </w:rPr>
      </w:pPr>
      <w:bookmarkStart w:id="84"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4"/>
    </w:p>
    <w:p>
      <w:pPr>
        <w:spacing w:line="480" w:lineRule="auto"/>
        <w:jc w:val="left"/>
        <w:outlineLvl w:val="0"/>
        <w:rPr>
          <w:rFonts w:hint="eastAsia" w:ascii="宋体" w:hAnsi="宋体"/>
          <w:b/>
          <w:color w:val="auto"/>
          <w:sz w:val="24"/>
        </w:rPr>
      </w:pPr>
      <w:bookmarkStart w:id="85"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85"/>
    </w:p>
    <w:p>
      <w:pPr>
        <w:spacing w:line="480" w:lineRule="auto"/>
        <w:jc w:val="left"/>
        <w:outlineLvl w:val="0"/>
        <w:rPr>
          <w:rFonts w:hint="eastAsia" w:ascii="宋体" w:hAnsi="宋体"/>
          <w:b/>
          <w:color w:val="auto"/>
          <w:sz w:val="24"/>
        </w:rPr>
      </w:pPr>
      <w:bookmarkStart w:id="86"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86"/>
    </w:p>
    <w:p>
      <w:pPr>
        <w:spacing w:line="480" w:lineRule="auto"/>
        <w:jc w:val="left"/>
        <w:outlineLvl w:val="0"/>
        <w:rPr>
          <w:rFonts w:hint="eastAsia" w:ascii="宋体" w:hAnsi="宋体"/>
          <w:b/>
          <w:color w:val="auto"/>
          <w:sz w:val="24"/>
        </w:rPr>
      </w:pPr>
      <w:bookmarkStart w:id="87"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87"/>
    </w:p>
    <w:p>
      <w:pPr>
        <w:spacing w:line="480" w:lineRule="auto"/>
        <w:jc w:val="left"/>
        <w:outlineLvl w:val="0"/>
        <w:rPr>
          <w:rFonts w:hint="eastAsia" w:ascii="宋体" w:hAnsi="宋体"/>
          <w:b/>
          <w:color w:val="auto"/>
          <w:sz w:val="24"/>
        </w:rPr>
      </w:pPr>
      <w:bookmarkStart w:id="88"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88"/>
    </w:p>
    <w:p>
      <w:pPr>
        <w:pStyle w:val="11"/>
        <w:spacing w:line="480" w:lineRule="auto"/>
        <w:outlineLvl w:val="0"/>
        <w:rPr>
          <w:rFonts w:hint="eastAsia" w:ascii="宋体" w:hAnsi="宋体" w:eastAsia="宋体"/>
          <w:b/>
          <w:color w:val="auto"/>
          <w:sz w:val="24"/>
          <w:szCs w:val="22"/>
        </w:rPr>
      </w:pPr>
      <w:bookmarkStart w:id="89"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89"/>
    </w:p>
    <w:p>
      <w:pPr>
        <w:pStyle w:val="11"/>
        <w:spacing w:line="480" w:lineRule="auto"/>
        <w:outlineLvl w:val="0"/>
        <w:rPr>
          <w:rFonts w:hint="eastAsia" w:ascii="宋体" w:hAnsi="宋体" w:eastAsia="宋体"/>
          <w:b/>
          <w:color w:val="auto"/>
          <w:sz w:val="24"/>
          <w:szCs w:val="22"/>
        </w:rPr>
      </w:pPr>
      <w:bookmarkStart w:id="90" w:name="_Toc13169"/>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90"/>
    </w:p>
    <w:p>
      <w:pPr>
        <w:rPr>
          <w:rFonts w:hint="eastAsia" w:ascii="宋体" w:hAnsi="宋体"/>
          <w:b/>
          <w:color w:val="auto"/>
          <w:sz w:val="24"/>
          <w:szCs w:val="22"/>
        </w:rPr>
      </w:pPr>
    </w:p>
    <w:p>
      <w:pPr>
        <w:rPr>
          <w:rFonts w:hint="eastAsia" w:ascii="宋体" w:hAnsi="宋体"/>
          <w:b/>
          <w:color w:val="auto"/>
          <w:sz w:val="24"/>
          <w:szCs w:val="22"/>
        </w:rPr>
      </w:pPr>
      <w:r>
        <w:rPr>
          <w:rFonts w:hint="eastAsia" w:ascii="宋体" w:hAnsi="宋体"/>
          <w:b/>
          <w:color w:val="auto"/>
          <w:sz w:val="24"/>
          <w:szCs w:val="22"/>
        </w:rPr>
        <w:br w:type="page"/>
      </w:r>
    </w:p>
    <w:p>
      <w:pPr>
        <w:pStyle w:val="3"/>
        <w:spacing w:before="0" w:after="0" w:line="360" w:lineRule="auto"/>
        <w:jc w:val="center"/>
        <w:outlineLvl w:val="0"/>
        <w:rPr>
          <w:rFonts w:hint="eastAsia" w:ascii="宋体" w:hAnsi="宋体" w:eastAsia="宋体" w:cs="宋体"/>
          <w:color w:val="auto"/>
          <w:sz w:val="28"/>
          <w:szCs w:val="18"/>
        </w:rPr>
      </w:pPr>
      <w:bookmarkStart w:id="91" w:name="_Toc12352"/>
      <w:r>
        <w:rPr>
          <w:rFonts w:hint="eastAsia" w:ascii="宋体" w:hAnsi="宋体" w:eastAsia="宋体" w:cs="宋体"/>
          <w:color w:val="auto"/>
          <w:sz w:val="28"/>
          <w:szCs w:val="18"/>
        </w:rPr>
        <w:t>一、谈判响应函</w:t>
      </w:r>
      <w:bookmarkEnd w:id="91"/>
    </w:p>
    <w:p>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pPr>
        <w:spacing w:line="360" w:lineRule="auto"/>
        <w:ind w:firstLine="480" w:firstLineChars="20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pPr>
        <w:pStyle w:val="8"/>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pPr>
        <w:spacing w:line="360" w:lineRule="auto"/>
        <w:rPr>
          <w:rFonts w:ascii="宋体" w:hAnsi="宋体"/>
          <w:color w:val="auto"/>
          <w:sz w:val="24"/>
        </w:rPr>
      </w:pPr>
      <w:r>
        <w:rPr>
          <w:rFonts w:hint="eastAsia" w:ascii="宋体" w:hAnsi="宋体"/>
          <w:color w:val="auto"/>
          <w:sz w:val="24"/>
        </w:rPr>
        <w:t>据此函，签字人兹宣布同意如下条款：</w:t>
      </w:r>
    </w:p>
    <w:p>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pPr>
        <w:spacing w:line="480" w:lineRule="exact"/>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pPr>
        <w:pStyle w:val="8"/>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pPr>
        <w:pStyle w:val="11"/>
        <w:rPr>
          <w:rFonts w:hint="eastAsia" w:ascii="宋体" w:hAnsi="宋体" w:eastAsia="宋体"/>
          <w:b/>
          <w:color w:val="auto"/>
          <w:sz w:val="24"/>
          <w:szCs w:val="22"/>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92" w:name="_Toc20896"/>
      <w:r>
        <w:rPr>
          <w:rFonts w:hint="eastAsia" w:ascii="宋体" w:hAnsi="宋体" w:eastAsia="宋体" w:cs="宋体"/>
          <w:color w:val="auto"/>
          <w:sz w:val="28"/>
          <w:szCs w:val="24"/>
        </w:rPr>
        <w:t>二、报价一览表</w:t>
      </w:r>
      <w:bookmarkEnd w:id="92"/>
    </w:p>
    <w:p>
      <w:pPr>
        <w:spacing w:line="360" w:lineRule="auto"/>
        <w:rPr>
          <w:rFonts w:hint="eastAsia" w:ascii="宋体" w:hAnsi="宋体"/>
          <w:color w:val="auto"/>
          <w:sz w:val="24"/>
          <w:szCs w:val="24"/>
        </w:rPr>
      </w:pPr>
      <w:r>
        <w:rPr>
          <w:rFonts w:hint="eastAsia" w:ascii="宋体" w:hAnsi="宋体"/>
          <w:color w:val="auto"/>
          <w:sz w:val="24"/>
          <w:szCs w:val="24"/>
        </w:rPr>
        <w:t xml:space="preserve">项目编号： </w:t>
      </w:r>
    </w:p>
    <w:tbl>
      <w:tblPr>
        <w:tblStyle w:val="1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pPr>
              <w:spacing w:line="360" w:lineRule="auto"/>
              <w:jc w:val="left"/>
              <w:rPr>
                <w:rFonts w:ascii="宋体" w:hAnsi="宋体" w:cs="宋体"/>
                <w:color w:val="auto"/>
                <w:sz w:val="24"/>
                <w:szCs w:val="24"/>
              </w:rPr>
            </w:pPr>
          </w:p>
        </w:tc>
        <w:tc>
          <w:tcPr>
            <w:tcW w:w="4847" w:type="dxa"/>
            <w:noWrap w:val="0"/>
            <w:vAlign w:val="center"/>
          </w:tcPr>
          <w:p>
            <w:pPr>
              <w:spacing w:line="360" w:lineRule="auto"/>
              <w:ind w:firstLine="480" w:firstLineChars="200"/>
              <w:jc w:val="left"/>
              <w:rPr>
                <w:rFonts w:ascii="宋体" w:hAnsi="宋体" w:cs="宋体"/>
                <w:color w:val="auto"/>
                <w:sz w:val="24"/>
                <w:szCs w:val="24"/>
              </w:rPr>
            </w:pPr>
          </w:p>
        </w:tc>
        <w:tc>
          <w:tcPr>
            <w:tcW w:w="1462" w:type="dxa"/>
            <w:noWrap w:val="0"/>
            <w:vAlign w:val="center"/>
          </w:tcPr>
          <w:p>
            <w:pPr>
              <w:spacing w:line="360" w:lineRule="auto"/>
              <w:ind w:firstLine="480" w:firstLineChars="200"/>
              <w:jc w:val="left"/>
              <w:rPr>
                <w:rFonts w:ascii="宋体" w:hAnsi="宋体" w:cs="宋体"/>
                <w:color w:val="auto"/>
                <w:sz w:val="24"/>
                <w:szCs w:val="24"/>
              </w:rPr>
            </w:pP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                   大写：</w:t>
            </w:r>
          </w:p>
        </w:tc>
      </w:tr>
    </w:tbl>
    <w:p>
      <w:pPr>
        <w:spacing w:line="500" w:lineRule="exact"/>
        <w:jc w:val="left"/>
        <w:rPr>
          <w:rFonts w:hint="eastAsia"/>
          <w:color w:val="auto"/>
        </w:rPr>
      </w:pPr>
    </w:p>
    <w:p>
      <w:pPr>
        <w:spacing w:line="360" w:lineRule="auto"/>
        <w:rPr>
          <w:rFonts w:hint="eastAsia" w:ascii="宋体" w:hAnsi="宋体"/>
          <w:color w:val="auto"/>
          <w:sz w:val="24"/>
          <w:szCs w:val="24"/>
        </w:rPr>
      </w:pPr>
      <w:r>
        <w:rPr>
          <w:rFonts w:hint="eastAsia" w:ascii="宋体" w:hAnsi="宋体"/>
          <w:color w:val="auto"/>
          <w:sz w:val="24"/>
          <w:szCs w:val="24"/>
        </w:rPr>
        <w:t>注：</w:t>
      </w:r>
      <w:r>
        <w:rPr>
          <w:rFonts w:hint="eastAsia" w:ascii="宋体" w:hAnsi="宋体"/>
          <w:color w:val="auto"/>
          <w:sz w:val="24"/>
          <w:szCs w:val="24"/>
        </w:rPr>
        <w:t>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w:t>
      </w:r>
      <w:r>
        <w:rPr>
          <w:rFonts w:hint="eastAsia" w:ascii="宋体" w:hAnsi="宋体"/>
          <w:color w:val="auto"/>
          <w:sz w:val="24"/>
          <w:szCs w:val="24"/>
        </w:rPr>
        <w:t>运输、保险、以及</w:t>
      </w:r>
      <w:r>
        <w:rPr>
          <w:rFonts w:hint="eastAsia" w:ascii="宋体" w:hAnsi="宋体"/>
          <w:color w:val="auto"/>
          <w:sz w:val="24"/>
          <w:szCs w:val="24"/>
        </w:rPr>
        <w:t>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color w:val="auto"/>
          <w:sz w:val="24"/>
          <w:szCs w:val="24"/>
        </w:rPr>
        <w:t>。</w:t>
      </w: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spacing w:line="360" w:lineRule="auto"/>
        <w:rPr>
          <w:rFonts w:hint="eastAsia" w:ascii="宋体" w:hAnsi="宋体"/>
          <w:color w:val="auto"/>
          <w:sz w:val="24"/>
          <w:szCs w:val="24"/>
        </w:rPr>
      </w:pPr>
      <w:r>
        <w:rPr>
          <w:rFonts w:hint="eastAsia" w:ascii="宋体" w:hAnsi="宋体"/>
          <w:color w:val="auto"/>
          <w:sz w:val="24"/>
          <w:szCs w:val="24"/>
        </w:rPr>
        <w:t>日期：年  月  日</w:t>
      </w:r>
    </w:p>
    <w:p>
      <w:pPr>
        <w:pStyle w:val="12"/>
        <w:rPr>
          <w:rFonts w:hint="eastAsia"/>
          <w:color w:val="auto"/>
        </w:rPr>
      </w:pPr>
    </w:p>
    <w:p>
      <w:pPr>
        <w:pStyle w:val="12"/>
        <w:rPr>
          <w:rFonts w:hint="eastAsia"/>
          <w:color w:val="auto"/>
        </w:rPr>
      </w:pPr>
    </w:p>
    <w:p>
      <w:pPr>
        <w:pStyle w:val="12"/>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93" w:name="_Toc17414"/>
      <w:r>
        <w:rPr>
          <w:rFonts w:hint="eastAsia" w:ascii="宋体" w:hAnsi="宋体" w:eastAsia="宋体" w:cs="宋体"/>
          <w:color w:val="auto"/>
          <w:sz w:val="28"/>
          <w:szCs w:val="18"/>
        </w:rPr>
        <w:t>三、法定代表人身份证明及法定代表人授权委托书</w:t>
      </w:r>
      <w:bookmarkEnd w:id="93"/>
    </w:p>
    <w:p>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p>
    <w:p>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spacing w:line="360" w:lineRule="auto"/>
        <w:rPr>
          <w:rFonts w:ascii="宋体" w:hAnsi="宋体" w:cs="宋体"/>
          <w:color w:val="auto"/>
          <w:sz w:val="24"/>
          <w:szCs w:val="24"/>
        </w:rPr>
      </w:pPr>
    </w:p>
    <w:p>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pPr>
        <w:autoSpaceDE w:val="0"/>
        <w:autoSpaceDN w:val="0"/>
        <w:spacing w:line="360" w:lineRule="auto"/>
        <w:rPr>
          <w:rFonts w:ascii="宋体" w:hAnsi="宋体" w:cs="Times New Roman"/>
          <w:color w:val="auto"/>
          <w:sz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pPr>
        <w:autoSpaceDE w:val="0"/>
        <w:autoSpaceDN w:val="0"/>
        <w:spacing w:line="360" w:lineRule="auto"/>
        <w:ind w:firstLine="480" w:firstLineChars="200"/>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pPr>
        <w:autoSpaceDE w:val="0"/>
        <w:autoSpaceDN w:val="0"/>
        <w:spacing w:line="360" w:lineRule="auto"/>
        <w:ind w:firstLine="480" w:firstLineChars="200"/>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spacing w:line="360" w:lineRule="auto"/>
        <w:rPr>
          <w:rFonts w:hint="eastAsia" w:ascii="宋体" w:hAnsi="宋体"/>
          <w:color w:val="auto"/>
          <w:sz w:val="24"/>
          <w:szCs w:val="24"/>
        </w:rPr>
      </w:pPr>
      <w:r>
        <w:rPr>
          <w:rFonts w:hint="eastAsia" w:ascii="宋体" w:hAnsi="宋体"/>
          <w:color w:val="auto"/>
          <w:sz w:val="24"/>
          <w:szCs w:val="24"/>
        </w:rPr>
        <w:t>日期： 年  月  日</w:t>
      </w:r>
    </w:p>
    <w:p>
      <w:pPr>
        <w:pStyle w:val="8"/>
        <w:ind w:firstLine="0" w:firstLineChars="0"/>
        <w:rPr>
          <w:color w:val="auto"/>
        </w:rPr>
      </w:pPr>
    </w:p>
    <w:p>
      <w:pPr>
        <w:rPr>
          <w:color w:val="auto"/>
        </w:rPr>
      </w:pPr>
      <w:r>
        <w:rPr>
          <w:color w:val="auto"/>
        </w:rPr>
        <w:br w:type="page"/>
      </w:r>
    </w:p>
    <w:p>
      <w:pPr>
        <w:pStyle w:val="3"/>
        <w:spacing w:before="0" w:after="0" w:line="360" w:lineRule="auto"/>
        <w:jc w:val="center"/>
        <w:outlineLvl w:val="0"/>
        <w:rPr>
          <w:rFonts w:hint="eastAsia" w:ascii="宋体" w:hAnsi="宋体" w:eastAsia="宋体" w:cs="宋体"/>
          <w:color w:val="auto"/>
          <w:sz w:val="28"/>
          <w:szCs w:val="18"/>
        </w:rPr>
      </w:pPr>
      <w:bookmarkStart w:id="94" w:name="_Toc20345"/>
      <w:bookmarkStart w:id="95" w:name="_Toc7004008"/>
      <w:r>
        <w:rPr>
          <w:rFonts w:hint="eastAsia" w:ascii="宋体" w:hAnsi="宋体" w:eastAsia="宋体" w:cs="宋体"/>
          <w:color w:val="auto"/>
          <w:sz w:val="28"/>
          <w:szCs w:val="18"/>
          <w:lang w:val="en-US" w:eastAsia="zh-CN"/>
        </w:rPr>
        <w:t>四、</w:t>
      </w:r>
      <w:bookmarkStart w:id="96" w:name="OLE_LINK3"/>
      <w:r>
        <w:rPr>
          <w:rFonts w:hint="eastAsia" w:ascii="宋体" w:hAnsi="宋体" w:eastAsia="宋体" w:cs="宋体"/>
          <w:color w:val="auto"/>
          <w:sz w:val="28"/>
          <w:szCs w:val="18"/>
          <w:lang w:val="en-US" w:eastAsia="zh-CN"/>
        </w:rPr>
        <w:t>资格承诺声明函</w:t>
      </w:r>
      <w:bookmarkEnd w:id="94"/>
      <w:bookmarkEnd w:id="96"/>
      <w:r>
        <w:rPr>
          <w:rFonts w:hint="eastAsia" w:ascii="宋体" w:hAnsi="宋体" w:eastAsia="宋体" w:cs="宋体"/>
          <w:color w:val="auto"/>
          <w:sz w:val="28"/>
          <w:szCs w:val="18"/>
          <w:lang w:val="en-US" w:eastAsia="zh-CN"/>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pPr>
        <w:keepNext w:val="0"/>
        <w:keepLines w:val="0"/>
        <w:pageBreakBefore w:val="0"/>
        <w:widowControl/>
        <w:numPr>
          <w:ilvl w:val="0"/>
          <w:numId w:val="2"/>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07月   </w:t>
      </w:r>
      <w:r>
        <w:rPr>
          <w:rFonts w:hint="eastAsia" w:ascii="宋体" w:hAnsi="宋体" w:eastAsia="宋体" w:cs="宋体"/>
          <w:color w:val="auto"/>
          <w:kern w:val="0"/>
          <w:sz w:val="24"/>
          <w:szCs w:val="24"/>
          <w:lang w:val="en-US" w:eastAsia="zh-CN" w:bidi="ar"/>
        </w:rPr>
        <w:t xml:space="preserve">日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rPr>
          <w:color w:val="auto"/>
        </w:rPr>
      </w:pPr>
    </w:p>
    <w:p>
      <w:pPr>
        <w:pStyle w:val="3"/>
        <w:spacing w:before="0" w:after="0" w:line="360" w:lineRule="auto"/>
        <w:jc w:val="center"/>
        <w:outlineLvl w:val="9"/>
        <w:rPr>
          <w:rFonts w:hint="eastAsia" w:ascii="宋体" w:hAnsi="宋体" w:eastAsia="宋体" w:cs="宋体"/>
          <w:color w:val="auto"/>
          <w:sz w:val="28"/>
          <w:szCs w:val="18"/>
        </w:rPr>
      </w:pPr>
    </w:p>
    <w:p>
      <w:pPr>
        <w:pStyle w:val="3"/>
        <w:numPr>
          <w:ilvl w:val="0"/>
          <w:numId w:val="0"/>
        </w:numPr>
        <w:spacing w:before="111"/>
        <w:jc w:val="center"/>
        <w:outlineLvl w:val="0"/>
        <w:rPr>
          <w:rFonts w:hint="eastAsia" w:ascii="宋体" w:hAnsi="宋体" w:eastAsia="宋体" w:cs="宋体"/>
          <w:color w:val="auto"/>
          <w:szCs w:val="28"/>
        </w:rPr>
      </w:pPr>
      <w:bookmarkStart w:id="97" w:name="_Toc26931"/>
      <w:bookmarkStart w:id="98" w:name="_Toc5433"/>
      <w:bookmarkStart w:id="99" w:name="_Toc1396"/>
      <w:bookmarkStart w:id="100" w:name="_Toc4769"/>
      <w:r>
        <w:rPr>
          <w:rFonts w:hint="eastAsia" w:ascii="宋体" w:hAnsi="宋体" w:eastAsia="宋体" w:cs="宋体"/>
          <w:color w:val="auto"/>
          <w:szCs w:val="28"/>
          <w:lang w:val="en-US" w:eastAsia="zh-CN"/>
        </w:rPr>
        <w:t>五、</w:t>
      </w:r>
      <w:bookmarkStart w:id="101" w:name="OLE_LINK2"/>
      <w:r>
        <w:rPr>
          <w:rFonts w:hint="eastAsia" w:ascii="宋体" w:hAnsi="宋体" w:eastAsia="宋体" w:cs="宋体"/>
          <w:color w:val="auto"/>
          <w:szCs w:val="28"/>
        </w:rPr>
        <w:t>中小企业声明函（服务）</w:t>
      </w:r>
      <w:bookmarkEnd w:id="97"/>
      <w:bookmarkEnd w:id="98"/>
      <w:bookmarkEnd w:id="99"/>
      <w:bookmarkEnd w:id="100"/>
      <w:bookmarkEnd w:id="101"/>
    </w:p>
    <w:p>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pPr>
        <w:pStyle w:val="7"/>
        <w:rPr>
          <w:rFonts w:hint="default"/>
          <w:color w:val="auto"/>
          <w:lang w:val="en-US" w:eastAsia="zh-CN"/>
        </w:rPr>
      </w:pPr>
    </w:p>
    <w:p>
      <w:pPr>
        <w:pStyle w:val="12"/>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pPr>
        <w:pStyle w:val="12"/>
        <w:spacing w:before="67" w:line="376" w:lineRule="auto"/>
        <w:ind w:left="136" w:right="390" w:firstLine="420" w:firstLineChars="200"/>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pPr>
        <w:pStyle w:val="12"/>
        <w:spacing w:before="7"/>
        <w:rPr>
          <w:color w:val="auto"/>
          <w:sz w:val="8"/>
        </w:rPr>
      </w:pPr>
    </w:p>
    <w:p>
      <w:pPr>
        <w:pStyle w:val="12"/>
        <w:spacing w:before="67" w:line="376" w:lineRule="auto"/>
        <w:ind w:left="136" w:right="390" w:firstLine="420" w:firstLineChars="20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pPr>
        <w:pStyle w:val="12"/>
        <w:spacing w:before="66"/>
        <w:ind w:left="136"/>
        <w:rPr>
          <w:color w:val="auto"/>
        </w:rPr>
      </w:pPr>
    </w:p>
    <w:p>
      <w:pPr>
        <w:pStyle w:val="12"/>
        <w:spacing w:before="6"/>
        <w:rPr>
          <w:color w:val="auto"/>
          <w:sz w:val="8"/>
        </w:rPr>
      </w:pPr>
    </w:p>
    <w:p>
      <w:pPr>
        <w:pStyle w:val="12"/>
        <w:spacing w:before="66"/>
        <w:ind w:left="556"/>
        <w:rPr>
          <w:color w:val="auto"/>
        </w:rPr>
      </w:pPr>
      <w:r>
        <w:rPr>
          <w:color w:val="auto"/>
        </w:rPr>
        <w:t>……</w:t>
      </w:r>
    </w:p>
    <w:p>
      <w:pPr>
        <w:pStyle w:val="12"/>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pPr>
        <w:pStyle w:val="12"/>
        <w:spacing w:before="2"/>
        <w:ind w:left="556"/>
        <w:rPr>
          <w:color w:val="auto"/>
        </w:rPr>
      </w:pPr>
      <w:r>
        <w:rPr>
          <w:color w:val="auto"/>
        </w:rPr>
        <w:t>本企业对上述声明内容的真实性负责。如有虚假，将依法承担相应责任。</w:t>
      </w:r>
    </w:p>
    <w:p>
      <w:pPr>
        <w:pStyle w:val="12"/>
        <w:rPr>
          <w:color w:val="auto"/>
        </w:rPr>
      </w:pPr>
    </w:p>
    <w:p>
      <w:pPr>
        <w:pStyle w:val="12"/>
        <w:spacing w:before="4"/>
        <w:rPr>
          <w:color w:val="auto"/>
          <w:sz w:val="27"/>
        </w:rPr>
      </w:pPr>
    </w:p>
    <w:p>
      <w:pPr>
        <w:pStyle w:val="12"/>
        <w:ind w:right="391"/>
        <w:jc w:val="center"/>
        <w:rPr>
          <w:color w:val="auto"/>
        </w:rPr>
      </w:pPr>
      <w:r>
        <w:rPr>
          <w:rFonts w:hint="eastAsia" w:eastAsia="宋体"/>
          <w:color w:val="auto"/>
          <w:lang w:val="en-US" w:eastAsia="zh-CN"/>
        </w:rPr>
        <w:t xml:space="preserve">                                             </w:t>
      </w:r>
      <w:r>
        <w:rPr>
          <w:color w:val="auto"/>
        </w:rPr>
        <w:t>企业名称（盖章）：</w:t>
      </w:r>
    </w:p>
    <w:p>
      <w:pPr>
        <w:pStyle w:val="12"/>
        <w:spacing w:before="67"/>
        <w:ind w:firstLine="5880" w:firstLineChars="2800"/>
        <w:rPr>
          <w:color w:val="auto"/>
        </w:rPr>
      </w:pPr>
      <w:r>
        <w:rPr>
          <w:color w:val="auto"/>
        </w:rPr>
        <w:t>日 期</w:t>
      </w:r>
      <w:r>
        <w:rPr>
          <w:rFonts w:hint="eastAsia" w:eastAsia="宋体"/>
          <w:color w:val="auto"/>
          <w:lang w:val="en-US" w:eastAsia="zh-CN"/>
        </w:rPr>
        <w:t xml:space="preserve">  </w:t>
      </w:r>
      <w:r>
        <w:rPr>
          <w:color w:val="auto"/>
        </w:rPr>
        <w:t xml:space="preserve"> ：</w:t>
      </w:r>
    </w:p>
    <w:p>
      <w:pPr>
        <w:spacing w:before="116"/>
        <w:ind w:left="136"/>
        <w:rPr>
          <w:color w:val="auto"/>
          <w:sz w:val="16"/>
          <w:szCs w:val="15"/>
        </w:rPr>
      </w:pPr>
      <w:r>
        <w:rPr>
          <w:color w:val="auto"/>
          <w:sz w:val="16"/>
          <w:szCs w:val="15"/>
        </w:rPr>
        <w:t>注：</w:t>
      </w:r>
    </w:p>
    <w:p>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pPr>
        <w:ind w:left="556"/>
        <w:rPr>
          <w:color w:val="auto"/>
          <w:sz w:val="16"/>
          <w:szCs w:val="15"/>
        </w:rPr>
      </w:pPr>
      <w:r>
        <w:rPr>
          <w:color w:val="auto"/>
          <w:sz w:val="16"/>
          <w:szCs w:val="15"/>
        </w:rPr>
        <w:t>②在工程采购项目中，工程由中小企业承建，即工程施工单位为中小企业；</w:t>
      </w:r>
    </w:p>
    <w:p>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pPr>
        <w:ind w:left="556"/>
        <w:rPr>
          <w:color w:val="auto"/>
        </w:rPr>
        <w:sectPr>
          <w:footerReference r:id="rId5"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pPr>
        <w:pStyle w:val="4"/>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02" w:name="_Toc12369"/>
      <w:r>
        <w:rPr>
          <w:rFonts w:hint="eastAsia" w:ascii="宋体" w:hAnsi="宋体" w:eastAsia="宋体" w:cs="宋体"/>
          <w:color w:val="auto"/>
          <w:sz w:val="28"/>
          <w:szCs w:val="18"/>
          <w:lang w:val="en-US" w:eastAsia="zh-CN"/>
        </w:rPr>
        <w:t>六</w:t>
      </w:r>
      <w:r>
        <w:rPr>
          <w:rFonts w:hint="eastAsia" w:ascii="宋体" w:hAnsi="宋体" w:eastAsia="宋体" w:cs="宋体"/>
          <w:color w:val="auto"/>
          <w:sz w:val="28"/>
          <w:szCs w:val="18"/>
        </w:rPr>
        <w:t>、</w:t>
      </w:r>
      <w:bookmarkEnd w:id="95"/>
      <w:bookmarkStart w:id="103" w:name="_Toc530406204"/>
      <w:bookmarkStart w:id="104" w:name="_Hlk530392914"/>
      <w:bookmarkStart w:id="105" w:name="_Toc530406292"/>
      <w:bookmarkStart w:id="106" w:name="_Toc7004009"/>
      <w:r>
        <w:rPr>
          <w:rFonts w:hint="eastAsia" w:ascii="宋体" w:hAnsi="宋体" w:eastAsia="宋体" w:cs="宋体"/>
          <w:color w:val="auto"/>
          <w:sz w:val="28"/>
          <w:szCs w:val="18"/>
        </w:rPr>
        <w:t>供应商基本情况表</w:t>
      </w:r>
      <w:bookmarkEnd w:id="102"/>
      <w:bookmarkEnd w:id="103"/>
      <w:bookmarkEnd w:id="104"/>
      <w:bookmarkEnd w:id="105"/>
      <w:bookmarkEnd w:id="106"/>
    </w:p>
    <w:tbl>
      <w:tblPr>
        <w:tblStyle w:val="18"/>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pPr>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rPr>
          <w:color w:val="auto"/>
        </w:rPr>
      </w:pPr>
      <w:bookmarkStart w:id="107" w:name="_Toc530406205"/>
      <w:bookmarkStart w:id="108" w:name="_Toc7004010"/>
      <w:bookmarkStart w:id="109"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pPr>
        <w:pStyle w:val="8"/>
        <w:ind w:firstLine="480"/>
        <w:rPr>
          <w:rFonts w:hint="eastAsia" w:ascii="宋体" w:hAnsi="宋体" w:cs="宋体"/>
          <w:color w:val="auto"/>
          <w:sz w:val="24"/>
          <w:szCs w:val="24"/>
          <w:lang w:bidi="ar"/>
        </w:rPr>
      </w:pPr>
    </w:p>
    <w:p>
      <w:pPr>
        <w:pStyle w:val="8"/>
        <w:ind w:firstLine="480"/>
        <w:rPr>
          <w:rFonts w:hint="eastAsia" w:ascii="宋体" w:hAnsi="宋体" w:cs="宋体"/>
          <w:color w:val="auto"/>
          <w:sz w:val="24"/>
          <w:szCs w:val="24"/>
          <w:lang w:bidi="ar"/>
        </w:rPr>
      </w:pPr>
    </w:p>
    <w:bookmarkEnd w:id="107"/>
    <w:bookmarkEnd w:id="108"/>
    <w:bookmarkEnd w:id="109"/>
    <w:p>
      <w:pPr>
        <w:pStyle w:val="3"/>
        <w:spacing w:before="0" w:after="0" w:line="360" w:lineRule="auto"/>
        <w:jc w:val="center"/>
        <w:outlineLvl w:val="0"/>
        <w:rPr>
          <w:rFonts w:hint="eastAsia" w:ascii="宋体" w:hAnsi="宋体" w:eastAsia="宋体" w:cs="宋体"/>
          <w:color w:val="auto"/>
          <w:sz w:val="28"/>
          <w:szCs w:val="18"/>
        </w:rPr>
      </w:pPr>
      <w:bookmarkStart w:id="110" w:name="_Toc7004013"/>
      <w:bookmarkStart w:id="111" w:name="_Toc518729694"/>
      <w:bookmarkStart w:id="112" w:name="_Toc6836"/>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、商务偏离说明表</w:t>
      </w:r>
      <w:bookmarkEnd w:id="110"/>
      <w:bookmarkEnd w:id="111"/>
      <w:bookmarkEnd w:id="112"/>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bl>
    <w:p>
      <w:pPr>
        <w:spacing w:line="360" w:lineRule="auto"/>
        <w:ind w:firstLine="420" w:firstLineChars="200"/>
        <w:jc w:val="left"/>
        <w:rPr>
          <w:rFonts w:hint="eastAsia" w:ascii="宋体" w:hAnsi="宋体"/>
          <w:color w:val="auto"/>
          <w:szCs w:val="24"/>
        </w:rPr>
      </w:pPr>
    </w:p>
    <w:p>
      <w:pPr>
        <w:spacing w:line="500" w:lineRule="exact"/>
        <w:jc w:val="left"/>
        <w:rPr>
          <w:rFonts w:hint="eastAsia" w:ascii="宋体" w:hAnsi="宋体" w:cs="宋体"/>
          <w:color w:val="auto"/>
          <w:sz w:val="24"/>
          <w:szCs w:val="24"/>
        </w:rPr>
      </w:pPr>
      <w:bookmarkStart w:id="113" w:name="_Toc7004014"/>
      <w:bookmarkStart w:id="114" w:name="_Toc518729704"/>
      <w:r>
        <w:rPr>
          <w:rFonts w:hint="eastAsia" w:ascii="宋体" w:hAnsi="宋体" w:cs="宋体"/>
          <w:color w:val="auto"/>
          <w:sz w:val="24"/>
          <w:szCs w:val="24"/>
        </w:rPr>
        <w:t xml:space="preserve">供应商名称（盖章）：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日期：年 月 日</w:t>
      </w:r>
    </w:p>
    <w:p>
      <w:pPr>
        <w:spacing w:line="360" w:lineRule="auto"/>
        <w:rPr>
          <w:rFonts w:hint="eastAsia"/>
          <w:color w:val="auto"/>
        </w:rPr>
      </w:pPr>
    </w:p>
    <w:p>
      <w:pPr>
        <w:rPr>
          <w:rFonts w:hint="eastAsia"/>
          <w:color w:val="auto"/>
        </w:rPr>
      </w:pPr>
      <w:r>
        <w:rPr>
          <w:rFonts w:hint="eastAsia"/>
          <w:color w:val="auto"/>
        </w:rPr>
        <w:br w:type="page"/>
      </w:r>
    </w:p>
    <w:p>
      <w:pPr>
        <w:spacing w:line="360" w:lineRule="auto"/>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15" w:name="_Toc26210"/>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13"/>
      <w:bookmarkEnd w:id="114"/>
      <w:bookmarkEnd w:id="115"/>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bl>
    <w:p>
      <w:pPr>
        <w:spacing w:line="360" w:lineRule="auto"/>
        <w:ind w:firstLine="2625" w:firstLineChars="1250"/>
        <w:rPr>
          <w:rFonts w:ascii="宋体" w:hAnsi="宋体" w:cs="宋体"/>
          <w:color w:val="auto"/>
          <w:szCs w:val="24"/>
        </w:rPr>
      </w:pP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日期：年 月 日</w:t>
      </w:r>
    </w:p>
    <w:p>
      <w:pPr>
        <w:rPr>
          <w:rFonts w:hint="eastAsia"/>
          <w:color w:val="auto"/>
        </w:rPr>
      </w:pPr>
      <w:r>
        <w:rPr>
          <w:rFonts w:hint="eastAsia"/>
          <w:color w:val="auto"/>
        </w:rPr>
        <w:br w:type="page"/>
      </w:r>
    </w:p>
    <w:p>
      <w:pPr>
        <w:pStyle w:val="9"/>
        <w:rPr>
          <w:rFonts w:hint="eastAsia"/>
          <w:color w:val="auto"/>
        </w:rPr>
      </w:pPr>
    </w:p>
    <w:p>
      <w:pPr>
        <w:pStyle w:val="8"/>
        <w:ind w:firstLine="0" w:firstLineChars="0"/>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16" w:name="_Toc9033"/>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、供应商承诺书</w:t>
      </w:r>
      <w:bookmarkEnd w:id="116"/>
    </w:p>
    <w:p>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pPr>
        <w:spacing w:line="560" w:lineRule="exact"/>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pPr>
        <w:spacing w:line="560" w:lineRule="exact"/>
        <w:rPr>
          <w:rFonts w:hint="eastAsia" w:ascii="宋体" w:hAnsi="宋体" w:cs="宋体"/>
          <w:color w:val="auto"/>
          <w:sz w:val="24"/>
        </w:rPr>
      </w:pP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spacing w:line="500" w:lineRule="exact"/>
        <w:jc w:val="left"/>
        <w:rPr>
          <w:rFonts w:ascii="宋体" w:hAnsi="宋体" w:cs="宋体"/>
          <w:color w:val="auto"/>
          <w:sz w:val="24"/>
          <w:szCs w:val="24"/>
        </w:rPr>
      </w:pPr>
      <w:r>
        <w:rPr>
          <w:rFonts w:hint="eastAsia" w:ascii="宋体" w:hAnsi="宋体" w:cs="宋体"/>
          <w:color w:val="auto"/>
          <w:sz w:val="24"/>
          <w:szCs w:val="24"/>
        </w:rPr>
        <w:t>日期： 年 月 日</w:t>
      </w:r>
    </w:p>
    <w:p>
      <w:pPr>
        <w:pStyle w:val="8"/>
        <w:ind w:firstLine="0" w:firstLineChars="0"/>
        <w:rPr>
          <w:color w:val="auto"/>
        </w:rPr>
      </w:pPr>
    </w:p>
    <w:p>
      <w:pPr>
        <w:rPr>
          <w:color w:val="auto"/>
        </w:rPr>
      </w:pPr>
      <w:r>
        <w:rPr>
          <w:color w:val="auto"/>
        </w:rPr>
        <w:br w:type="page"/>
      </w:r>
    </w:p>
    <w:p>
      <w:pPr>
        <w:pStyle w:val="9"/>
        <w:rPr>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17" w:name="_Toc2931"/>
      <w:bookmarkStart w:id="118" w:name="_Toc339551765"/>
      <w:bookmarkStart w:id="119" w:name="_Toc362593763"/>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、售后服务承诺</w:t>
      </w:r>
      <w:bookmarkEnd w:id="117"/>
    </w:p>
    <w:p>
      <w:pPr>
        <w:pStyle w:val="13"/>
        <w:spacing w:after="240"/>
        <w:jc w:val="center"/>
        <w:outlineLvl w:val="0"/>
        <w:rPr>
          <w:rFonts w:hint="eastAsia" w:hAnsi="宋体"/>
          <w:bCs/>
          <w:color w:val="auto"/>
          <w:sz w:val="24"/>
          <w:szCs w:val="24"/>
        </w:rPr>
      </w:pPr>
      <w:bookmarkStart w:id="120" w:name="_Toc14916"/>
      <w:r>
        <w:rPr>
          <w:rFonts w:hint="eastAsia" w:hAnsi="宋体"/>
          <w:bCs/>
          <w:color w:val="auto"/>
          <w:sz w:val="24"/>
          <w:szCs w:val="24"/>
        </w:rPr>
        <w:t>（格式自拟）</w:t>
      </w:r>
      <w:bookmarkEnd w:id="120"/>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rPr>
          <w:rFonts w:hint="eastAsia" w:hAnsi="宋体"/>
          <w:b/>
          <w:color w:val="auto"/>
          <w:sz w:val="30"/>
          <w:szCs w:val="30"/>
        </w:rPr>
      </w:pPr>
      <w:r>
        <w:rPr>
          <w:rFonts w:hint="eastAsia" w:hAnsi="宋体"/>
          <w:b/>
          <w:color w:val="auto"/>
          <w:sz w:val="30"/>
          <w:szCs w:val="30"/>
        </w:rPr>
        <w:br w:type="page"/>
      </w:r>
    </w:p>
    <w:p>
      <w:pPr>
        <w:rPr>
          <w:rFonts w:hint="eastAsia"/>
          <w:color w:val="auto"/>
        </w:rPr>
      </w:pPr>
    </w:p>
    <w:bookmarkEnd w:id="118"/>
    <w:bookmarkEnd w:id="119"/>
    <w:p>
      <w:pPr>
        <w:pStyle w:val="8"/>
        <w:ind w:firstLine="0" w:firstLineChars="0"/>
        <w:rPr>
          <w:color w:val="auto"/>
        </w:rPr>
      </w:pPr>
    </w:p>
    <w:p>
      <w:pPr>
        <w:pStyle w:val="3"/>
        <w:spacing w:before="0" w:after="0" w:line="360" w:lineRule="auto"/>
        <w:ind w:left="420" w:leftChars="200"/>
        <w:jc w:val="center"/>
        <w:outlineLvl w:val="0"/>
        <w:rPr>
          <w:rFonts w:hint="eastAsia" w:ascii="宋体" w:hAnsi="宋体" w:eastAsia="宋体" w:cs="宋体"/>
          <w:color w:val="auto"/>
          <w:sz w:val="28"/>
          <w:szCs w:val="24"/>
        </w:rPr>
      </w:pPr>
      <w:bookmarkStart w:id="121" w:name="_Toc27667"/>
      <w:r>
        <w:rPr>
          <w:rFonts w:hint="eastAsia" w:ascii="宋体" w:hAnsi="宋体" w:eastAsia="宋体" w:cs="宋体"/>
          <w:color w:val="auto"/>
          <w:sz w:val="28"/>
          <w:szCs w:val="24"/>
          <w:lang w:val="en-US" w:eastAsia="zh-CN"/>
        </w:rPr>
        <w:t>十一</w:t>
      </w:r>
      <w:r>
        <w:rPr>
          <w:rFonts w:hint="eastAsia" w:ascii="宋体" w:hAnsi="宋体" w:eastAsia="宋体" w:cs="宋体"/>
          <w:color w:val="auto"/>
          <w:sz w:val="28"/>
          <w:szCs w:val="24"/>
        </w:rPr>
        <w:t>、资格证明文件</w:t>
      </w:r>
      <w:bookmarkEnd w:id="121"/>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pStyle w:val="3"/>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22" w:name="_Toc32592"/>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二</w:t>
      </w:r>
      <w:r>
        <w:rPr>
          <w:rFonts w:hint="eastAsia" w:ascii="宋体" w:hAnsi="宋体" w:eastAsia="宋体" w:cs="宋体"/>
          <w:color w:val="auto"/>
          <w:sz w:val="28"/>
          <w:szCs w:val="18"/>
        </w:rPr>
        <w:t>、投标人（供应商）控股关系、关联关系、管理关系承诺书</w:t>
      </w:r>
      <w:bookmarkEnd w:id="122"/>
    </w:p>
    <w:p>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pPr>
        <w:spacing w:line="360" w:lineRule="auto"/>
        <w:rPr>
          <w:rFonts w:hint="eastAsia" w:ascii="宋体" w:hAnsi="宋体" w:cs="宋体"/>
          <w:color w:val="auto"/>
          <w:sz w:val="24"/>
          <w:szCs w:val="24"/>
        </w:rPr>
      </w:pPr>
      <w:r>
        <w:rPr>
          <w:rFonts w:hint="eastAsia" w:ascii="宋体" w:hAnsi="宋体" w:cs="宋体"/>
          <w:color w:val="auto"/>
          <w:sz w:val="24"/>
          <w:szCs w:val="24"/>
        </w:rPr>
        <w:t>住所：</w:t>
      </w:r>
    </w:p>
    <w:p>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           董事：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股东（出资人）姓名（名称）：        持股（出资）比例：</w:t>
      </w:r>
    </w:p>
    <w:p>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股东（出资人）姓名（名称）：        持股（出资）比例：</w:t>
      </w:r>
    </w:p>
    <w:p>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pPr>
        <w:pStyle w:val="31"/>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pPr>
        <w:pStyle w:val="31"/>
        <w:snapToGrid w:val="0"/>
        <w:spacing w:line="360" w:lineRule="auto"/>
        <w:ind w:left="3360" w:hanging="3360" w:hangingChars="1400"/>
        <w:rPr>
          <w:rFonts w:hint="eastAsia" w:hAnsi="宋体" w:cs="宋体"/>
          <w:color w:val="auto"/>
          <w:sz w:val="24"/>
          <w:szCs w:val="24"/>
        </w:rPr>
      </w:pPr>
    </w:p>
    <w:p>
      <w:pPr>
        <w:pStyle w:val="31"/>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w:t>
      </w:r>
    </w:p>
    <w:p>
      <w:pPr>
        <w:pStyle w:val="31"/>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年    月    日</w:t>
      </w:r>
    </w:p>
    <w:p>
      <w:pPr>
        <w:rPr>
          <w:rFonts w:hint="eastAsia" w:ascii="宋体" w:hAnsi="宋体" w:cs="宋体"/>
          <w:b/>
          <w:color w:val="auto"/>
          <w:sz w:val="24"/>
          <w:szCs w:val="24"/>
        </w:rPr>
      </w:pPr>
    </w:p>
    <w:p>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23" w:name="_Toc24908"/>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三</w:t>
      </w:r>
      <w:r>
        <w:rPr>
          <w:rFonts w:hint="eastAsia" w:ascii="宋体" w:hAnsi="宋体" w:cs="Times New Roman"/>
          <w:b/>
          <w:color w:val="auto"/>
          <w:sz w:val="32"/>
          <w:szCs w:val="32"/>
        </w:rPr>
        <w:t>、其他资料</w:t>
      </w:r>
      <w:bookmarkEnd w:id="123"/>
    </w:p>
    <w:p>
      <w:pPr>
        <w:pStyle w:val="8"/>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pPr>
      <w:pStyle w:val="14"/>
      <w:tabs>
        <w:tab w:val="left" w:pos="4442"/>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36D1000"/>
    <w:rsid w:val="039E565E"/>
    <w:rsid w:val="047B7339"/>
    <w:rsid w:val="04E83D45"/>
    <w:rsid w:val="05502988"/>
    <w:rsid w:val="06142238"/>
    <w:rsid w:val="066F077B"/>
    <w:rsid w:val="07BC2556"/>
    <w:rsid w:val="08E1269F"/>
    <w:rsid w:val="09355D32"/>
    <w:rsid w:val="09AB63DF"/>
    <w:rsid w:val="09C13E54"/>
    <w:rsid w:val="09CD45A7"/>
    <w:rsid w:val="09ED2E9B"/>
    <w:rsid w:val="0A7315E9"/>
    <w:rsid w:val="0AEC3153"/>
    <w:rsid w:val="0BDF6813"/>
    <w:rsid w:val="0CBF0B1F"/>
    <w:rsid w:val="0D921D8F"/>
    <w:rsid w:val="0E0B1B42"/>
    <w:rsid w:val="0E66377E"/>
    <w:rsid w:val="0F166F52"/>
    <w:rsid w:val="0F3375A2"/>
    <w:rsid w:val="0F7D081D"/>
    <w:rsid w:val="0FA1275E"/>
    <w:rsid w:val="0FC85F3C"/>
    <w:rsid w:val="0FD91EF8"/>
    <w:rsid w:val="10417A9D"/>
    <w:rsid w:val="10E54E2E"/>
    <w:rsid w:val="125910CE"/>
    <w:rsid w:val="12845CEE"/>
    <w:rsid w:val="13622204"/>
    <w:rsid w:val="13F2560C"/>
    <w:rsid w:val="15840859"/>
    <w:rsid w:val="16337E88"/>
    <w:rsid w:val="164C2CF7"/>
    <w:rsid w:val="165B2F3A"/>
    <w:rsid w:val="16EF650C"/>
    <w:rsid w:val="17DB07D7"/>
    <w:rsid w:val="1ABF7F3C"/>
    <w:rsid w:val="1AE87493"/>
    <w:rsid w:val="1B1464DA"/>
    <w:rsid w:val="1B6F1962"/>
    <w:rsid w:val="1B721452"/>
    <w:rsid w:val="1BC9723A"/>
    <w:rsid w:val="1C297D63"/>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68A7650"/>
    <w:rsid w:val="26B43BB7"/>
    <w:rsid w:val="27407F7C"/>
    <w:rsid w:val="27604855"/>
    <w:rsid w:val="28D70B46"/>
    <w:rsid w:val="2A3725E3"/>
    <w:rsid w:val="2B8723B0"/>
    <w:rsid w:val="2DD815E9"/>
    <w:rsid w:val="2E6469D8"/>
    <w:rsid w:val="2E951288"/>
    <w:rsid w:val="2EBE2E36"/>
    <w:rsid w:val="2EF22236"/>
    <w:rsid w:val="2F7E1D1C"/>
    <w:rsid w:val="2F8E269B"/>
    <w:rsid w:val="30DA7426"/>
    <w:rsid w:val="31857392"/>
    <w:rsid w:val="31F70F3F"/>
    <w:rsid w:val="33AC3669"/>
    <w:rsid w:val="33B2468A"/>
    <w:rsid w:val="343D03F7"/>
    <w:rsid w:val="35020779"/>
    <w:rsid w:val="357C0AAC"/>
    <w:rsid w:val="360A255B"/>
    <w:rsid w:val="36FD5C1C"/>
    <w:rsid w:val="37500442"/>
    <w:rsid w:val="382673F4"/>
    <w:rsid w:val="38C20ECB"/>
    <w:rsid w:val="3A606BEE"/>
    <w:rsid w:val="3A886145"/>
    <w:rsid w:val="3A9E7716"/>
    <w:rsid w:val="3AB46F3A"/>
    <w:rsid w:val="3AF31810"/>
    <w:rsid w:val="3B027CA5"/>
    <w:rsid w:val="3C0D6901"/>
    <w:rsid w:val="3D1B6DFC"/>
    <w:rsid w:val="3D5B18EE"/>
    <w:rsid w:val="3E3208A1"/>
    <w:rsid w:val="3E5A1BA6"/>
    <w:rsid w:val="3ECF4342"/>
    <w:rsid w:val="3F36616F"/>
    <w:rsid w:val="3F9335C1"/>
    <w:rsid w:val="3FCE45FA"/>
    <w:rsid w:val="40175186"/>
    <w:rsid w:val="4057639D"/>
    <w:rsid w:val="409475F1"/>
    <w:rsid w:val="41120516"/>
    <w:rsid w:val="4265722C"/>
    <w:rsid w:val="43993170"/>
    <w:rsid w:val="439B0C97"/>
    <w:rsid w:val="43F263DD"/>
    <w:rsid w:val="44CE35F5"/>
    <w:rsid w:val="45205FDF"/>
    <w:rsid w:val="45486BFC"/>
    <w:rsid w:val="47486A40"/>
    <w:rsid w:val="474B4782"/>
    <w:rsid w:val="47A345BE"/>
    <w:rsid w:val="48082673"/>
    <w:rsid w:val="488E4926"/>
    <w:rsid w:val="4904108C"/>
    <w:rsid w:val="4A3B2ABF"/>
    <w:rsid w:val="4A962125"/>
    <w:rsid w:val="4B410375"/>
    <w:rsid w:val="4C6267F5"/>
    <w:rsid w:val="4CB132D9"/>
    <w:rsid w:val="4D0557D6"/>
    <w:rsid w:val="4D857EE4"/>
    <w:rsid w:val="4DC4703C"/>
    <w:rsid w:val="4EAC01FC"/>
    <w:rsid w:val="50C555A5"/>
    <w:rsid w:val="510C31D4"/>
    <w:rsid w:val="51AA5DAB"/>
    <w:rsid w:val="52646CB2"/>
    <w:rsid w:val="53941636"/>
    <w:rsid w:val="53A34797"/>
    <w:rsid w:val="549239F0"/>
    <w:rsid w:val="55E93AE3"/>
    <w:rsid w:val="564446D3"/>
    <w:rsid w:val="56A1616C"/>
    <w:rsid w:val="56E36785"/>
    <w:rsid w:val="57CC546B"/>
    <w:rsid w:val="57F14ED1"/>
    <w:rsid w:val="585D4315"/>
    <w:rsid w:val="587F24DD"/>
    <w:rsid w:val="5919273E"/>
    <w:rsid w:val="5A056A12"/>
    <w:rsid w:val="5A7A11AE"/>
    <w:rsid w:val="5AE11357"/>
    <w:rsid w:val="5B5639C9"/>
    <w:rsid w:val="5B6836FC"/>
    <w:rsid w:val="5BB10BFF"/>
    <w:rsid w:val="5C7A36E7"/>
    <w:rsid w:val="5CD50165"/>
    <w:rsid w:val="5CEE7C31"/>
    <w:rsid w:val="5D717FBE"/>
    <w:rsid w:val="5E622685"/>
    <w:rsid w:val="5F4E2C09"/>
    <w:rsid w:val="60121E89"/>
    <w:rsid w:val="603242D9"/>
    <w:rsid w:val="60D23B71"/>
    <w:rsid w:val="61047A23"/>
    <w:rsid w:val="61B87EAD"/>
    <w:rsid w:val="628C5F22"/>
    <w:rsid w:val="6324615B"/>
    <w:rsid w:val="64B13A1E"/>
    <w:rsid w:val="658B1B13"/>
    <w:rsid w:val="668138C4"/>
    <w:rsid w:val="671B5AC7"/>
    <w:rsid w:val="672A3F5C"/>
    <w:rsid w:val="67430B7A"/>
    <w:rsid w:val="67FA1B80"/>
    <w:rsid w:val="683140CD"/>
    <w:rsid w:val="68DE728A"/>
    <w:rsid w:val="69872FA0"/>
    <w:rsid w:val="69D32689"/>
    <w:rsid w:val="69F74CE0"/>
    <w:rsid w:val="6A054523"/>
    <w:rsid w:val="6A0A6B48"/>
    <w:rsid w:val="6A7F45BF"/>
    <w:rsid w:val="6AB06526"/>
    <w:rsid w:val="6AEA5EDC"/>
    <w:rsid w:val="6B476E8A"/>
    <w:rsid w:val="6B56531F"/>
    <w:rsid w:val="6B8303F3"/>
    <w:rsid w:val="6B917708"/>
    <w:rsid w:val="6BC06C3D"/>
    <w:rsid w:val="6DC76061"/>
    <w:rsid w:val="6E272FA3"/>
    <w:rsid w:val="6EDC3D8E"/>
    <w:rsid w:val="704020FA"/>
    <w:rsid w:val="70730722"/>
    <w:rsid w:val="71A67ECB"/>
    <w:rsid w:val="71E52F59"/>
    <w:rsid w:val="735008A6"/>
    <w:rsid w:val="73AB01D2"/>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rPr>
      <w:sz w:val="24"/>
    </w:rPr>
  </w:style>
  <w:style w:type="paragraph" w:styleId="17">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styleId="24">
    <w:name w:val="List Paragraph"/>
    <w:basedOn w:val="1"/>
    <w:qFormat/>
    <w:uiPriority w:val="0"/>
    <w:pPr>
      <w:ind w:firstLine="420" w:firstLineChars="200"/>
    </w:pPr>
    <w:rPr>
      <w:rFonts w:ascii="Calibri" w:hAnsi="Calibri"/>
      <w:szCs w:val="22"/>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paragraph" w:customStyle="1" w:styleId="27">
    <w:name w:val="正文首行缩进两字符"/>
    <w:basedOn w:val="1"/>
    <w:qFormat/>
    <w:uiPriority w:val="0"/>
    <w:pPr>
      <w:spacing w:line="360" w:lineRule="auto"/>
      <w:ind w:firstLine="200" w:firstLineChars="200"/>
    </w:pPr>
    <w:rPr>
      <w:szCs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1"/>
    <w:basedOn w:val="1"/>
    <w:next w:val="13"/>
    <w:qFormat/>
    <w:uiPriority w:val="0"/>
    <w:rPr>
      <w:rFonts w:ascii="宋体" w:hAnsi="Courier New" w:cs="宋体"/>
      <w:sz w:val="21"/>
      <w:szCs w:val="21"/>
    </w:rPr>
  </w:style>
  <w:style w:type="paragraph" w:customStyle="1" w:styleId="30">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1">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2837</Words>
  <Characters>3011</Characters>
  <Lines>0</Lines>
  <Paragraphs>0</Paragraphs>
  <TotalTime>2</TotalTime>
  <ScaleCrop>false</ScaleCrop>
  <LinksUpToDate>false</LinksUpToDate>
  <CharactersWithSpaces>3083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刘志强</cp:lastModifiedBy>
  <dcterms:modified xsi:type="dcterms:W3CDTF">2025-07-22T07:57:38Z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53AB2AAC84F74C9AB6A7A4CF7D2468C8_13</vt:lpwstr>
  </property>
  <property fmtid="{D5CDD505-2E9C-101B-9397-08002B2CF9AE}" pid="4" name="KSOTemplateDocerSaveRecord">
    <vt:lpwstr>eyJoZGlkIjoiYWJmNTAxYTA0NTllZTU0OWY5NWY0MWNlMzBjNGU2OTYiLCJ1c2VySWQiOiIzODc0MDE3NjkifQ==</vt:lpwstr>
  </property>
</Properties>
</file>